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59" w:rsidRPr="00551B2C" w:rsidRDefault="001D3C59" w:rsidP="00551B2C">
      <w:pPr>
        <w:spacing w:after="0" w:line="240" w:lineRule="auto"/>
        <w:rPr>
          <w:rFonts w:ascii="Times New Roman" w:hAnsi="Times New Roman" w:cs="Times New Roman"/>
          <w:b/>
          <w:color w:val="000000"/>
          <w:sz w:val="24"/>
          <w:szCs w:val="24"/>
        </w:rPr>
      </w:pPr>
      <w:r w:rsidRPr="00551B2C">
        <w:rPr>
          <w:rFonts w:ascii="Times New Roman" w:hAnsi="Times New Roman" w:cs="Times New Roman"/>
          <w:b/>
          <w:color w:val="000000"/>
          <w:sz w:val="24"/>
          <w:szCs w:val="24"/>
        </w:rPr>
        <w:t>Иванова Маргарита Александровна</w:t>
      </w:r>
      <w:r w:rsidR="00680149" w:rsidRPr="00551B2C">
        <w:rPr>
          <w:rFonts w:ascii="Times New Roman" w:hAnsi="Times New Roman" w:cs="Times New Roman"/>
          <w:b/>
          <w:color w:val="000000"/>
          <w:sz w:val="24"/>
          <w:szCs w:val="24"/>
        </w:rPr>
        <w:t>,</w:t>
      </w:r>
    </w:p>
    <w:p w:rsidR="007654B6" w:rsidRPr="00551B2C" w:rsidRDefault="001D3C59" w:rsidP="00551B2C">
      <w:pPr>
        <w:spacing w:after="0" w:line="240" w:lineRule="auto"/>
        <w:rPr>
          <w:rStyle w:val="af"/>
          <w:rFonts w:ascii="Times New Roman" w:hAnsi="Times New Roman" w:cs="Times New Roman"/>
          <w:i/>
          <w:sz w:val="24"/>
          <w:szCs w:val="24"/>
        </w:rPr>
      </w:pPr>
      <w:r w:rsidRPr="00551B2C">
        <w:rPr>
          <w:rFonts w:ascii="Times New Roman" w:hAnsi="Times New Roman" w:cs="Times New Roman"/>
          <w:i/>
          <w:color w:val="000000"/>
          <w:sz w:val="24"/>
          <w:szCs w:val="24"/>
        </w:rPr>
        <w:t>Государственное бюджетное профессиональное образовательное учреждение города Москвы «Техникум сервиса и туризма 29»</w:t>
      </w:r>
      <w:r w:rsidR="00680149" w:rsidRPr="00551B2C">
        <w:rPr>
          <w:rFonts w:ascii="Times New Roman" w:hAnsi="Times New Roman" w:cs="Times New Roman"/>
          <w:i/>
          <w:color w:val="000000"/>
          <w:sz w:val="24"/>
          <w:szCs w:val="24"/>
        </w:rPr>
        <w:t xml:space="preserve">, </w:t>
      </w:r>
      <w:r w:rsidR="0083321E" w:rsidRPr="00551B2C">
        <w:rPr>
          <w:rFonts w:ascii="Times New Roman" w:hAnsi="Times New Roman" w:cs="Times New Roman"/>
          <w:i/>
          <w:color w:val="000000"/>
          <w:sz w:val="24"/>
          <w:szCs w:val="24"/>
        </w:rPr>
        <w:t>Старший методист</w:t>
      </w:r>
      <w:r w:rsidRPr="00551B2C">
        <w:rPr>
          <w:rFonts w:ascii="Times New Roman" w:hAnsi="Times New Roman" w:cs="Times New Roman"/>
          <w:i/>
          <w:color w:val="000000"/>
          <w:sz w:val="24"/>
          <w:szCs w:val="24"/>
        </w:rPr>
        <w:t>, кандидат педагогических наук</w:t>
      </w:r>
      <w:r w:rsidR="00680149" w:rsidRPr="00551B2C">
        <w:rPr>
          <w:rFonts w:ascii="Times New Roman" w:hAnsi="Times New Roman" w:cs="Times New Roman"/>
          <w:i/>
          <w:color w:val="000000"/>
          <w:sz w:val="24"/>
          <w:szCs w:val="24"/>
        </w:rPr>
        <w:t xml:space="preserve">, </w:t>
      </w:r>
      <w:r w:rsidR="00160E79" w:rsidRPr="00551B2C">
        <w:rPr>
          <w:rStyle w:val="af"/>
          <w:rFonts w:ascii="Times New Roman" w:hAnsi="Times New Roman" w:cs="Times New Roman"/>
          <w:i/>
          <w:color w:val="auto"/>
          <w:sz w:val="24"/>
          <w:szCs w:val="24"/>
          <w:u w:val="none"/>
          <w:lang w:val="en-US"/>
        </w:rPr>
        <w:t>rita</w:t>
      </w:r>
      <w:r w:rsidR="00160E79" w:rsidRPr="00551B2C">
        <w:rPr>
          <w:rStyle w:val="af"/>
          <w:rFonts w:ascii="Times New Roman" w:hAnsi="Times New Roman" w:cs="Times New Roman"/>
          <w:i/>
          <w:color w:val="auto"/>
          <w:sz w:val="24"/>
          <w:szCs w:val="24"/>
          <w:u w:val="none"/>
        </w:rPr>
        <w:t>-</w:t>
      </w:r>
      <w:r w:rsidR="00160E79" w:rsidRPr="00551B2C">
        <w:rPr>
          <w:rStyle w:val="af"/>
          <w:rFonts w:ascii="Times New Roman" w:hAnsi="Times New Roman" w:cs="Times New Roman"/>
          <w:i/>
          <w:color w:val="auto"/>
          <w:sz w:val="24"/>
          <w:szCs w:val="24"/>
          <w:u w:val="none"/>
          <w:lang w:val="en-US"/>
        </w:rPr>
        <w:t>ivanovva</w:t>
      </w:r>
      <w:r w:rsidR="00160E79" w:rsidRPr="00551B2C">
        <w:rPr>
          <w:rStyle w:val="af"/>
          <w:rFonts w:ascii="Times New Roman" w:hAnsi="Times New Roman" w:cs="Times New Roman"/>
          <w:i/>
          <w:color w:val="auto"/>
          <w:sz w:val="24"/>
          <w:szCs w:val="24"/>
          <w:u w:val="none"/>
        </w:rPr>
        <w:t>@</w:t>
      </w:r>
      <w:r w:rsidR="00160E79" w:rsidRPr="00551B2C">
        <w:rPr>
          <w:rStyle w:val="af"/>
          <w:rFonts w:ascii="Times New Roman" w:hAnsi="Times New Roman" w:cs="Times New Roman"/>
          <w:i/>
          <w:color w:val="auto"/>
          <w:sz w:val="24"/>
          <w:szCs w:val="24"/>
          <w:u w:val="none"/>
          <w:lang w:val="en-US"/>
        </w:rPr>
        <w:t>yandex</w:t>
      </w:r>
      <w:r w:rsidR="00160E79" w:rsidRPr="00551B2C">
        <w:rPr>
          <w:rStyle w:val="af"/>
          <w:rFonts w:ascii="Times New Roman" w:hAnsi="Times New Roman" w:cs="Times New Roman"/>
          <w:i/>
          <w:color w:val="auto"/>
          <w:sz w:val="24"/>
          <w:szCs w:val="24"/>
          <w:u w:val="none"/>
        </w:rPr>
        <w:t>.</w:t>
      </w:r>
      <w:r w:rsidR="00160E79" w:rsidRPr="00551B2C">
        <w:rPr>
          <w:rStyle w:val="af"/>
          <w:rFonts w:ascii="Times New Roman" w:hAnsi="Times New Roman" w:cs="Times New Roman"/>
          <w:i/>
          <w:color w:val="auto"/>
          <w:sz w:val="24"/>
          <w:szCs w:val="24"/>
          <w:u w:val="none"/>
          <w:lang w:val="en-US"/>
        </w:rPr>
        <w:t>ru</w:t>
      </w:r>
    </w:p>
    <w:p w:rsidR="00680149" w:rsidRPr="00551B2C" w:rsidRDefault="007654B6" w:rsidP="00551B2C">
      <w:pPr>
        <w:spacing w:after="0" w:line="240" w:lineRule="auto"/>
        <w:rPr>
          <w:rFonts w:ascii="Times New Roman" w:hAnsi="Times New Roman" w:cs="Times New Roman"/>
          <w:b/>
          <w:color w:val="000000"/>
          <w:sz w:val="24"/>
          <w:szCs w:val="24"/>
          <w:lang w:val="en-US"/>
        </w:rPr>
      </w:pPr>
      <w:r w:rsidRPr="00114445">
        <w:rPr>
          <w:rFonts w:ascii="Times New Roman" w:hAnsi="Times New Roman" w:cs="Times New Roman"/>
          <w:b/>
          <w:color w:val="000000"/>
          <w:sz w:val="24"/>
          <w:szCs w:val="24"/>
          <w:lang w:val="en-US"/>
        </w:rPr>
        <w:t>Ivanova Margarita Alexandrovna</w:t>
      </w:r>
      <w:r w:rsidR="00680149" w:rsidRPr="00551B2C">
        <w:rPr>
          <w:rFonts w:ascii="Times New Roman" w:hAnsi="Times New Roman" w:cs="Times New Roman"/>
          <w:b/>
          <w:color w:val="000000"/>
          <w:sz w:val="24"/>
          <w:szCs w:val="24"/>
          <w:lang w:val="en-US"/>
        </w:rPr>
        <w:t>,</w:t>
      </w:r>
    </w:p>
    <w:p w:rsidR="00680149" w:rsidRPr="00551B2C" w:rsidRDefault="00680149" w:rsidP="00551B2C">
      <w:pPr>
        <w:spacing w:after="0" w:line="240" w:lineRule="auto"/>
        <w:rPr>
          <w:rFonts w:ascii="Times New Roman" w:hAnsi="Times New Roman" w:cs="Times New Roman"/>
          <w:i/>
          <w:color w:val="000000"/>
          <w:sz w:val="24"/>
          <w:szCs w:val="24"/>
          <w:lang w:val="en-US"/>
        </w:rPr>
      </w:pPr>
      <w:r w:rsidRPr="00551B2C">
        <w:rPr>
          <w:rFonts w:ascii="Times New Roman" w:hAnsi="Times New Roman" w:cs="Times New Roman"/>
          <w:i/>
          <w:color w:val="000000"/>
          <w:sz w:val="24"/>
          <w:szCs w:val="24"/>
          <w:lang w:val="en-US"/>
        </w:rPr>
        <w:t>State budgetary professional educational institution of the city of Moscow «Technical school of service and tourism 29», Senior methodologist, Candidate of Pedagogics,</w:t>
      </w:r>
    </w:p>
    <w:p w:rsidR="00680149" w:rsidRPr="00551B2C" w:rsidRDefault="00680149" w:rsidP="00551B2C">
      <w:pPr>
        <w:spacing w:after="0" w:line="240" w:lineRule="auto"/>
        <w:rPr>
          <w:rFonts w:ascii="Times New Roman" w:hAnsi="Times New Roman" w:cs="Times New Roman"/>
          <w:i/>
          <w:color w:val="000000"/>
          <w:sz w:val="24"/>
          <w:szCs w:val="24"/>
        </w:rPr>
      </w:pPr>
      <w:r w:rsidRPr="00551B2C">
        <w:rPr>
          <w:rFonts w:ascii="Times New Roman" w:hAnsi="Times New Roman" w:cs="Times New Roman"/>
          <w:i/>
          <w:color w:val="000000"/>
          <w:sz w:val="24"/>
          <w:szCs w:val="24"/>
          <w:lang w:val="en-US"/>
        </w:rPr>
        <w:t>rita</w:t>
      </w:r>
      <w:r w:rsidRPr="00551B2C">
        <w:rPr>
          <w:rFonts w:ascii="Times New Roman" w:hAnsi="Times New Roman" w:cs="Times New Roman"/>
          <w:i/>
          <w:color w:val="000000"/>
          <w:sz w:val="24"/>
          <w:szCs w:val="24"/>
        </w:rPr>
        <w:t>-</w:t>
      </w:r>
      <w:r w:rsidRPr="00551B2C">
        <w:rPr>
          <w:rFonts w:ascii="Times New Roman" w:hAnsi="Times New Roman" w:cs="Times New Roman"/>
          <w:i/>
          <w:color w:val="000000"/>
          <w:sz w:val="24"/>
          <w:szCs w:val="24"/>
          <w:lang w:val="en-US"/>
        </w:rPr>
        <w:t>ivanovva</w:t>
      </w:r>
      <w:r w:rsidRPr="00551B2C">
        <w:rPr>
          <w:rFonts w:ascii="Times New Roman" w:hAnsi="Times New Roman" w:cs="Times New Roman"/>
          <w:i/>
          <w:color w:val="000000"/>
          <w:sz w:val="24"/>
          <w:szCs w:val="24"/>
        </w:rPr>
        <w:t>@</w:t>
      </w:r>
      <w:r w:rsidRPr="00551B2C">
        <w:rPr>
          <w:rFonts w:ascii="Times New Roman" w:hAnsi="Times New Roman" w:cs="Times New Roman"/>
          <w:i/>
          <w:color w:val="000000"/>
          <w:sz w:val="24"/>
          <w:szCs w:val="24"/>
          <w:lang w:val="en-US"/>
        </w:rPr>
        <w:t>yandex</w:t>
      </w:r>
      <w:r w:rsidRPr="00551B2C">
        <w:rPr>
          <w:rFonts w:ascii="Times New Roman" w:hAnsi="Times New Roman" w:cs="Times New Roman"/>
          <w:i/>
          <w:color w:val="000000"/>
          <w:sz w:val="24"/>
          <w:szCs w:val="24"/>
        </w:rPr>
        <w:t>.</w:t>
      </w:r>
      <w:r w:rsidRPr="00551B2C">
        <w:rPr>
          <w:rFonts w:ascii="Times New Roman" w:hAnsi="Times New Roman" w:cs="Times New Roman"/>
          <w:i/>
          <w:color w:val="000000"/>
          <w:sz w:val="24"/>
          <w:szCs w:val="24"/>
          <w:lang w:val="en-US"/>
        </w:rPr>
        <w:t>ru</w:t>
      </w:r>
    </w:p>
    <w:p w:rsidR="00680149" w:rsidRPr="00551B2C" w:rsidRDefault="00680149" w:rsidP="00551B2C">
      <w:pPr>
        <w:spacing w:after="0" w:line="240" w:lineRule="auto"/>
        <w:rPr>
          <w:rFonts w:ascii="Times New Roman" w:hAnsi="Times New Roman" w:cs="Times New Roman"/>
          <w:b/>
          <w:color w:val="000000"/>
          <w:sz w:val="24"/>
          <w:szCs w:val="24"/>
        </w:rPr>
      </w:pPr>
    </w:p>
    <w:p w:rsidR="001D3C59" w:rsidRPr="00551B2C" w:rsidRDefault="001D3C59" w:rsidP="00551B2C">
      <w:pPr>
        <w:spacing w:after="0" w:line="240" w:lineRule="auto"/>
        <w:rPr>
          <w:rFonts w:ascii="Times New Roman" w:hAnsi="Times New Roman" w:cs="Times New Roman"/>
          <w:b/>
          <w:color w:val="000000"/>
          <w:sz w:val="24"/>
          <w:szCs w:val="24"/>
        </w:rPr>
      </w:pPr>
      <w:r w:rsidRPr="00551B2C">
        <w:rPr>
          <w:rFonts w:ascii="Times New Roman" w:hAnsi="Times New Roman" w:cs="Times New Roman"/>
          <w:b/>
          <w:color w:val="000000"/>
          <w:sz w:val="24"/>
          <w:szCs w:val="24"/>
        </w:rPr>
        <w:t>Гриценко Виктория Шамильевна</w:t>
      </w:r>
      <w:r w:rsidR="00680149" w:rsidRPr="00551B2C">
        <w:rPr>
          <w:rFonts w:ascii="Times New Roman" w:hAnsi="Times New Roman" w:cs="Times New Roman"/>
          <w:b/>
          <w:color w:val="000000"/>
          <w:sz w:val="24"/>
          <w:szCs w:val="24"/>
        </w:rPr>
        <w:t>,</w:t>
      </w:r>
    </w:p>
    <w:p w:rsidR="001D3C59" w:rsidRPr="00551B2C" w:rsidRDefault="001D3C59" w:rsidP="00551B2C">
      <w:pPr>
        <w:spacing w:after="0" w:line="240" w:lineRule="auto"/>
        <w:rPr>
          <w:rFonts w:ascii="Times New Roman" w:hAnsi="Times New Roman" w:cs="Times New Roman"/>
          <w:i/>
          <w:color w:val="000000"/>
          <w:sz w:val="24"/>
          <w:szCs w:val="24"/>
        </w:rPr>
      </w:pPr>
      <w:r w:rsidRPr="00551B2C">
        <w:rPr>
          <w:rFonts w:ascii="Times New Roman" w:hAnsi="Times New Roman" w:cs="Times New Roman"/>
          <w:i/>
          <w:color w:val="000000"/>
          <w:sz w:val="24"/>
          <w:szCs w:val="24"/>
        </w:rPr>
        <w:t>Государственное бюджетное профессиональное образовательное учреждение города Москвы «Техникум сервиса и туризма 29»</w:t>
      </w:r>
      <w:r w:rsidR="00680149" w:rsidRPr="00551B2C">
        <w:rPr>
          <w:rFonts w:ascii="Times New Roman" w:hAnsi="Times New Roman" w:cs="Times New Roman"/>
          <w:i/>
          <w:color w:val="000000"/>
          <w:sz w:val="24"/>
          <w:szCs w:val="24"/>
        </w:rPr>
        <w:t>,</w:t>
      </w:r>
      <w:r w:rsidR="007654B6" w:rsidRPr="00551B2C">
        <w:rPr>
          <w:rFonts w:ascii="Times New Roman" w:hAnsi="Times New Roman" w:cs="Times New Roman"/>
          <w:i/>
          <w:color w:val="000000"/>
          <w:sz w:val="24"/>
          <w:szCs w:val="24"/>
        </w:rPr>
        <w:t xml:space="preserve"> </w:t>
      </w:r>
      <w:r w:rsidR="0083321E" w:rsidRPr="00551B2C">
        <w:rPr>
          <w:rFonts w:ascii="Times New Roman" w:hAnsi="Times New Roman" w:cs="Times New Roman"/>
          <w:i/>
          <w:color w:val="000000"/>
          <w:sz w:val="24"/>
          <w:szCs w:val="24"/>
        </w:rPr>
        <w:t>Преподаватель спецдисциплин</w:t>
      </w:r>
      <w:r w:rsidR="00680149" w:rsidRPr="00551B2C">
        <w:rPr>
          <w:rFonts w:ascii="Times New Roman" w:hAnsi="Times New Roman" w:cs="Times New Roman"/>
          <w:i/>
          <w:color w:val="000000"/>
          <w:sz w:val="24"/>
          <w:szCs w:val="24"/>
        </w:rPr>
        <w:t>,</w:t>
      </w:r>
      <w:r w:rsidR="007654B6" w:rsidRPr="00551B2C">
        <w:rPr>
          <w:rFonts w:ascii="Times New Roman" w:hAnsi="Times New Roman" w:cs="Times New Roman"/>
          <w:i/>
          <w:color w:val="000000"/>
          <w:sz w:val="24"/>
          <w:szCs w:val="24"/>
        </w:rPr>
        <w:t xml:space="preserve"> </w:t>
      </w:r>
      <w:hyperlink r:id="rId8" w:history="1">
        <w:r w:rsidRPr="00551B2C">
          <w:rPr>
            <w:rStyle w:val="af"/>
            <w:rFonts w:ascii="Times New Roman" w:hAnsi="Times New Roman" w:cs="Times New Roman"/>
            <w:i/>
            <w:color w:val="auto"/>
            <w:sz w:val="24"/>
            <w:szCs w:val="24"/>
            <w:u w:val="none"/>
            <w:lang w:val="en-US"/>
          </w:rPr>
          <w:t>vichka</w:t>
        </w:r>
        <w:r w:rsidRPr="00551B2C">
          <w:rPr>
            <w:rStyle w:val="af"/>
            <w:rFonts w:ascii="Times New Roman" w:hAnsi="Times New Roman" w:cs="Times New Roman"/>
            <w:i/>
            <w:color w:val="auto"/>
            <w:sz w:val="24"/>
            <w:szCs w:val="24"/>
            <w:u w:val="none"/>
          </w:rPr>
          <w:t>.</w:t>
        </w:r>
        <w:r w:rsidRPr="00551B2C">
          <w:rPr>
            <w:rStyle w:val="af"/>
            <w:rFonts w:ascii="Times New Roman" w:hAnsi="Times New Roman" w:cs="Times New Roman"/>
            <w:i/>
            <w:color w:val="auto"/>
            <w:sz w:val="24"/>
            <w:szCs w:val="24"/>
            <w:u w:val="none"/>
            <w:lang w:val="en-US"/>
          </w:rPr>
          <w:t>gritsenko</w:t>
        </w:r>
        <w:r w:rsidRPr="00551B2C">
          <w:rPr>
            <w:rStyle w:val="af"/>
            <w:rFonts w:ascii="Times New Roman" w:hAnsi="Times New Roman" w:cs="Times New Roman"/>
            <w:i/>
            <w:color w:val="auto"/>
            <w:sz w:val="24"/>
            <w:szCs w:val="24"/>
            <w:u w:val="none"/>
          </w:rPr>
          <w:t>.86@</w:t>
        </w:r>
        <w:r w:rsidRPr="00551B2C">
          <w:rPr>
            <w:rStyle w:val="af"/>
            <w:rFonts w:ascii="Times New Roman" w:hAnsi="Times New Roman" w:cs="Times New Roman"/>
            <w:i/>
            <w:color w:val="auto"/>
            <w:sz w:val="24"/>
            <w:szCs w:val="24"/>
            <w:u w:val="none"/>
            <w:lang w:val="en-US"/>
          </w:rPr>
          <w:t>mail</w:t>
        </w:r>
        <w:r w:rsidRPr="00551B2C">
          <w:rPr>
            <w:rStyle w:val="af"/>
            <w:rFonts w:ascii="Times New Roman" w:hAnsi="Times New Roman" w:cs="Times New Roman"/>
            <w:i/>
            <w:color w:val="auto"/>
            <w:sz w:val="24"/>
            <w:szCs w:val="24"/>
            <w:u w:val="none"/>
          </w:rPr>
          <w:t>.</w:t>
        </w:r>
        <w:r w:rsidRPr="00551B2C">
          <w:rPr>
            <w:rStyle w:val="af"/>
            <w:rFonts w:ascii="Times New Roman" w:hAnsi="Times New Roman" w:cs="Times New Roman"/>
            <w:i/>
            <w:color w:val="auto"/>
            <w:sz w:val="24"/>
            <w:szCs w:val="24"/>
            <w:u w:val="none"/>
            <w:lang w:val="en-US"/>
          </w:rPr>
          <w:t>ru</w:t>
        </w:r>
      </w:hyperlink>
    </w:p>
    <w:p w:rsidR="007654B6" w:rsidRPr="00551B2C" w:rsidRDefault="007654B6" w:rsidP="00551B2C">
      <w:pPr>
        <w:spacing w:after="0" w:line="240" w:lineRule="auto"/>
        <w:rPr>
          <w:rFonts w:ascii="Times New Roman" w:hAnsi="Times New Roman" w:cs="Times New Roman"/>
          <w:b/>
          <w:color w:val="000000"/>
          <w:sz w:val="24"/>
          <w:szCs w:val="24"/>
          <w:lang w:val="en-US"/>
        </w:rPr>
      </w:pPr>
      <w:r w:rsidRPr="00551B2C">
        <w:rPr>
          <w:rFonts w:ascii="Times New Roman" w:hAnsi="Times New Roman" w:cs="Times New Roman"/>
          <w:b/>
          <w:color w:val="000000"/>
          <w:sz w:val="24"/>
          <w:szCs w:val="24"/>
          <w:lang w:val="en"/>
        </w:rPr>
        <w:t>Gritsenko Victoria Shamilyevna</w:t>
      </w:r>
      <w:r w:rsidRPr="00551B2C">
        <w:rPr>
          <w:rFonts w:ascii="Times New Roman" w:hAnsi="Times New Roman" w:cs="Times New Roman"/>
          <w:b/>
          <w:color w:val="000000"/>
          <w:sz w:val="24"/>
          <w:szCs w:val="24"/>
          <w:lang w:val="en-US"/>
        </w:rPr>
        <w:t>,</w:t>
      </w:r>
    </w:p>
    <w:p w:rsidR="001D3C59" w:rsidRPr="00551B2C" w:rsidRDefault="0083321E" w:rsidP="00551B2C">
      <w:pPr>
        <w:spacing w:after="0" w:line="240" w:lineRule="auto"/>
        <w:rPr>
          <w:rFonts w:ascii="Times New Roman" w:hAnsi="Times New Roman" w:cs="Times New Roman"/>
          <w:i/>
          <w:color w:val="000000"/>
          <w:sz w:val="24"/>
          <w:szCs w:val="24"/>
          <w:lang w:val="en-US"/>
        </w:rPr>
      </w:pPr>
      <w:r w:rsidRPr="00551B2C">
        <w:rPr>
          <w:rFonts w:ascii="Times New Roman" w:hAnsi="Times New Roman" w:cs="Times New Roman"/>
          <w:i/>
          <w:color w:val="000000"/>
          <w:sz w:val="24"/>
          <w:szCs w:val="24"/>
          <w:lang w:val="en-US"/>
        </w:rPr>
        <w:t>State budgetary professional educational institution of the city of Moscow «Technical school of service and tourism 29»</w:t>
      </w:r>
      <w:r w:rsidR="00680149" w:rsidRPr="00551B2C">
        <w:rPr>
          <w:rFonts w:ascii="Times New Roman" w:hAnsi="Times New Roman" w:cs="Times New Roman"/>
          <w:i/>
          <w:color w:val="000000"/>
          <w:sz w:val="24"/>
          <w:szCs w:val="24"/>
          <w:lang w:val="en-US"/>
        </w:rPr>
        <w:t xml:space="preserve">, </w:t>
      </w:r>
      <w:r w:rsidR="00160E79" w:rsidRPr="00551B2C">
        <w:rPr>
          <w:rFonts w:ascii="Times New Roman" w:hAnsi="Times New Roman" w:cs="Times New Roman"/>
          <w:i/>
          <w:color w:val="000000"/>
          <w:sz w:val="24"/>
          <w:szCs w:val="24"/>
          <w:lang w:val="en-US"/>
        </w:rPr>
        <w:t>Teacher of special disciplines</w:t>
      </w:r>
      <w:r w:rsidR="00680149" w:rsidRPr="00551B2C">
        <w:rPr>
          <w:rFonts w:ascii="Times New Roman" w:hAnsi="Times New Roman" w:cs="Times New Roman"/>
          <w:i/>
          <w:color w:val="000000"/>
          <w:sz w:val="24"/>
          <w:szCs w:val="24"/>
          <w:lang w:val="en-US"/>
        </w:rPr>
        <w:t>,</w:t>
      </w:r>
      <w:r w:rsidR="007654B6" w:rsidRPr="00551B2C">
        <w:rPr>
          <w:rFonts w:ascii="Times New Roman" w:hAnsi="Times New Roman" w:cs="Times New Roman"/>
          <w:i/>
          <w:color w:val="000000"/>
          <w:sz w:val="24"/>
          <w:szCs w:val="24"/>
          <w:lang w:val="en-US"/>
        </w:rPr>
        <w:t xml:space="preserve"> </w:t>
      </w:r>
      <w:r w:rsidR="001D3C59" w:rsidRPr="00551B2C">
        <w:rPr>
          <w:rStyle w:val="af"/>
          <w:rFonts w:ascii="Times New Roman" w:hAnsi="Times New Roman" w:cs="Times New Roman"/>
          <w:i/>
          <w:color w:val="auto"/>
          <w:sz w:val="24"/>
          <w:szCs w:val="24"/>
          <w:u w:val="none"/>
          <w:lang w:val="en-US"/>
        </w:rPr>
        <w:t>vichka.gritsenko.86@mail.ru</w:t>
      </w:r>
    </w:p>
    <w:p w:rsidR="00246960" w:rsidRPr="00551B2C" w:rsidRDefault="00246960" w:rsidP="00551B2C">
      <w:pPr>
        <w:widowControl w:val="0"/>
        <w:spacing w:after="0" w:line="240" w:lineRule="auto"/>
        <w:ind w:firstLine="709"/>
        <w:jc w:val="center"/>
        <w:rPr>
          <w:rFonts w:ascii="Times New Roman" w:hAnsi="Times New Roman" w:cs="Times New Roman"/>
          <w:b/>
          <w:color w:val="000000"/>
          <w:sz w:val="24"/>
          <w:szCs w:val="24"/>
          <w:shd w:val="clear" w:color="auto" w:fill="FFFFFF"/>
          <w:lang w:val="en-US"/>
        </w:rPr>
      </w:pPr>
    </w:p>
    <w:p w:rsidR="001D3C59" w:rsidRPr="00551B2C" w:rsidRDefault="00246960" w:rsidP="00551B2C">
      <w:pPr>
        <w:widowControl w:val="0"/>
        <w:spacing w:after="0" w:line="240" w:lineRule="auto"/>
        <w:ind w:firstLine="567"/>
        <w:jc w:val="center"/>
        <w:rPr>
          <w:rFonts w:ascii="Times New Roman" w:hAnsi="Times New Roman" w:cs="Times New Roman"/>
          <w:b/>
          <w:color w:val="000000"/>
          <w:sz w:val="24"/>
          <w:szCs w:val="24"/>
          <w:shd w:val="clear" w:color="auto" w:fill="FFFFFF"/>
        </w:rPr>
      </w:pPr>
      <w:r w:rsidRPr="00551B2C">
        <w:rPr>
          <w:rFonts w:ascii="Times New Roman" w:hAnsi="Times New Roman" w:cs="Times New Roman"/>
          <w:b/>
          <w:color w:val="000000"/>
          <w:sz w:val="24"/>
          <w:szCs w:val="24"/>
          <w:shd w:val="clear" w:color="auto" w:fill="FFFFFF"/>
        </w:rPr>
        <w:t>ОПЫТ ПРАКТИЧЕСКОГО ПРИМЕНЕНИЯ КОНВЕРГЕНТНОГО ПОДХОДА КАК ОСНОВЫ ФОРМИРОВАНИЯ НАДПРОФЕССИОНАЛЬНЫХ КОМПЕТЕНЦИЙ СТУДЕНТОВ КОЛЛЕДЖА (НА ПРИМЕРЕ СПЕЦИАЛЬНОСТИ 43.02.10 ТУРИЗМ)</w:t>
      </w:r>
    </w:p>
    <w:p w:rsidR="001D3C59" w:rsidRPr="00551B2C" w:rsidRDefault="001D3C59" w:rsidP="00551B2C">
      <w:pPr>
        <w:widowControl w:val="0"/>
        <w:spacing w:after="0" w:line="240" w:lineRule="auto"/>
        <w:ind w:firstLine="567"/>
        <w:jc w:val="center"/>
        <w:rPr>
          <w:rFonts w:ascii="Times New Roman" w:hAnsi="Times New Roman" w:cs="Times New Roman"/>
          <w:b/>
          <w:color w:val="000000"/>
          <w:sz w:val="24"/>
          <w:szCs w:val="24"/>
          <w:shd w:val="clear" w:color="auto" w:fill="FFFFFF"/>
        </w:rPr>
      </w:pPr>
    </w:p>
    <w:p w:rsidR="001D3C59" w:rsidRPr="00551B2C" w:rsidRDefault="00246960" w:rsidP="00551B2C">
      <w:pPr>
        <w:widowControl w:val="0"/>
        <w:spacing w:after="0" w:line="240" w:lineRule="auto"/>
        <w:ind w:firstLine="567"/>
        <w:jc w:val="center"/>
        <w:rPr>
          <w:rFonts w:ascii="Times New Roman" w:hAnsi="Times New Roman" w:cs="Times New Roman"/>
          <w:b/>
          <w:color w:val="000000"/>
          <w:sz w:val="24"/>
          <w:szCs w:val="24"/>
          <w:shd w:val="clear" w:color="auto" w:fill="FFFFFF"/>
          <w:lang w:val="en-US"/>
        </w:rPr>
      </w:pPr>
      <w:r w:rsidRPr="00551B2C">
        <w:rPr>
          <w:rFonts w:ascii="Times New Roman" w:hAnsi="Times New Roman" w:cs="Times New Roman"/>
          <w:b/>
          <w:color w:val="000000"/>
          <w:sz w:val="24"/>
          <w:szCs w:val="24"/>
          <w:shd w:val="clear" w:color="auto" w:fill="FFFFFF"/>
          <w:lang w:val="en-US"/>
        </w:rPr>
        <w:t>THE EXPERIENCE OF THE PRACTICAL APPLICATION OF THE CONVERGENT APPROACH AS THE BASIS FOR THE FORMATION OF THE OVER-PROFESSIONAL COMPETENCIES OF COLLEGE STUDENTS (FOR EXAMPLE, SPECIALTY 43.02.10 TOURISM)</w:t>
      </w:r>
    </w:p>
    <w:p w:rsidR="00246960" w:rsidRPr="00551B2C" w:rsidRDefault="00246960" w:rsidP="00551B2C">
      <w:pPr>
        <w:widowControl w:val="0"/>
        <w:spacing w:after="0" w:line="240" w:lineRule="auto"/>
        <w:ind w:firstLine="709"/>
        <w:jc w:val="center"/>
        <w:rPr>
          <w:rFonts w:ascii="Times New Roman" w:hAnsi="Times New Roman" w:cs="Times New Roman"/>
          <w:b/>
          <w:color w:val="000000"/>
          <w:sz w:val="24"/>
          <w:szCs w:val="24"/>
          <w:shd w:val="clear" w:color="auto" w:fill="FFFFFF"/>
          <w:lang w:val="en-US"/>
        </w:rPr>
      </w:pPr>
    </w:p>
    <w:p w:rsidR="00192412" w:rsidRPr="00551B2C" w:rsidRDefault="001D3C59" w:rsidP="00114445">
      <w:pPr>
        <w:autoSpaceDE w:val="0"/>
        <w:spacing w:after="0" w:line="240" w:lineRule="auto"/>
        <w:jc w:val="both"/>
        <w:rPr>
          <w:rFonts w:ascii="Times New Roman" w:eastAsia="Lohit Devanagari" w:hAnsi="Times New Roman" w:cs="Times New Roman"/>
          <w:sz w:val="24"/>
          <w:szCs w:val="24"/>
          <w:lang w:eastAsia="ru-RU" w:bidi="ru-RU"/>
        </w:rPr>
      </w:pPr>
      <w:r w:rsidRPr="00551B2C">
        <w:rPr>
          <w:rFonts w:ascii="Times New Roman" w:hAnsi="Times New Roman" w:cs="Times New Roman"/>
          <w:b/>
          <w:i/>
          <w:sz w:val="24"/>
          <w:szCs w:val="24"/>
        </w:rPr>
        <w:t>Аннотация.</w:t>
      </w:r>
      <w:r w:rsidRPr="00551B2C">
        <w:rPr>
          <w:rFonts w:ascii="Times New Roman" w:hAnsi="Times New Roman" w:cs="Times New Roman"/>
          <w:b/>
          <w:sz w:val="24"/>
          <w:szCs w:val="24"/>
        </w:rPr>
        <w:t xml:space="preserve"> </w:t>
      </w:r>
      <w:r w:rsidR="00987B57" w:rsidRPr="00551B2C">
        <w:rPr>
          <w:rFonts w:ascii="Times New Roman" w:eastAsia="Lohit Devanagari" w:hAnsi="Times New Roman" w:cs="Times New Roman"/>
          <w:sz w:val="24"/>
          <w:szCs w:val="24"/>
          <w:lang w:eastAsia="ru-RU" w:bidi="ru-RU"/>
        </w:rPr>
        <w:t xml:space="preserve">В статье </w:t>
      </w:r>
      <w:r w:rsidR="00192412" w:rsidRPr="00551B2C">
        <w:rPr>
          <w:rFonts w:ascii="Times New Roman" w:eastAsia="Lohit Devanagari" w:hAnsi="Times New Roman" w:cs="Times New Roman"/>
          <w:sz w:val="24"/>
          <w:szCs w:val="24"/>
          <w:lang w:eastAsia="ru-RU" w:bidi="ru-RU"/>
        </w:rPr>
        <w:t xml:space="preserve">описывается применение конвергентного подхода при формировании надпрофессиональных навыков будущих специалистов </w:t>
      </w:r>
      <w:r w:rsidR="004616CF" w:rsidRPr="00551B2C">
        <w:rPr>
          <w:rFonts w:ascii="Times New Roman" w:eastAsia="Lohit Devanagari" w:hAnsi="Times New Roman" w:cs="Times New Roman"/>
          <w:sz w:val="24"/>
          <w:szCs w:val="24"/>
          <w:lang w:eastAsia="ru-RU" w:bidi="ru-RU"/>
        </w:rPr>
        <w:t xml:space="preserve">среднего звена </w:t>
      </w:r>
      <w:r w:rsidR="00192412" w:rsidRPr="00551B2C">
        <w:rPr>
          <w:rFonts w:ascii="Times New Roman" w:eastAsia="Lohit Devanagari" w:hAnsi="Times New Roman" w:cs="Times New Roman"/>
          <w:sz w:val="24"/>
          <w:szCs w:val="24"/>
          <w:lang w:eastAsia="ru-RU" w:bidi="ru-RU"/>
        </w:rPr>
        <w:t xml:space="preserve">в сфере туризма, с учетом трансформации производственных процессов и отраслевых структур в профессии. Рассмотрены механизмы междисциплинарных связей, применяемые в образовательном процессе </w:t>
      </w:r>
      <w:r w:rsidR="003B146E" w:rsidRPr="00551B2C">
        <w:rPr>
          <w:rFonts w:ascii="Times New Roman" w:eastAsia="Lohit Devanagari" w:hAnsi="Times New Roman" w:cs="Times New Roman"/>
          <w:sz w:val="24"/>
          <w:szCs w:val="24"/>
          <w:lang w:eastAsia="ru-RU" w:bidi="ru-RU"/>
        </w:rPr>
        <w:t>в системе среднего профессионального образования</w:t>
      </w:r>
      <w:r w:rsidR="00192412" w:rsidRPr="00551B2C">
        <w:rPr>
          <w:rFonts w:ascii="Times New Roman" w:eastAsia="Lohit Devanagari" w:hAnsi="Times New Roman" w:cs="Times New Roman"/>
          <w:sz w:val="24"/>
          <w:szCs w:val="24"/>
          <w:lang w:eastAsia="ru-RU" w:bidi="ru-RU"/>
        </w:rPr>
        <w:t>.</w:t>
      </w:r>
    </w:p>
    <w:p w:rsidR="001D3C59" w:rsidRPr="00551B2C" w:rsidRDefault="001D3C59" w:rsidP="00114445">
      <w:pPr>
        <w:autoSpaceDE w:val="0"/>
        <w:spacing w:after="0" w:line="240" w:lineRule="auto"/>
        <w:jc w:val="both"/>
        <w:rPr>
          <w:rFonts w:ascii="Times New Roman" w:eastAsia="Lohit Devanagari" w:hAnsi="Times New Roman" w:cs="Times New Roman"/>
          <w:sz w:val="24"/>
          <w:szCs w:val="24"/>
          <w:lang w:eastAsia="ru-RU" w:bidi="ru-RU"/>
        </w:rPr>
      </w:pPr>
      <w:r w:rsidRPr="00551B2C">
        <w:rPr>
          <w:rFonts w:ascii="Times New Roman" w:hAnsi="Times New Roman" w:cs="Times New Roman"/>
          <w:b/>
          <w:i/>
          <w:sz w:val="24"/>
          <w:szCs w:val="24"/>
        </w:rPr>
        <w:t>Ключевые слова:</w:t>
      </w:r>
      <w:r w:rsidR="008A4F54" w:rsidRPr="00551B2C">
        <w:rPr>
          <w:rFonts w:ascii="Times New Roman" w:hAnsi="Times New Roman" w:cs="Times New Roman"/>
          <w:b/>
          <w:sz w:val="24"/>
          <w:szCs w:val="24"/>
        </w:rPr>
        <w:t xml:space="preserve"> </w:t>
      </w:r>
      <w:bookmarkStart w:id="0" w:name="_GoBack"/>
      <w:r w:rsidR="007654B6" w:rsidRPr="00551B2C">
        <w:rPr>
          <w:rFonts w:ascii="Times New Roman" w:eastAsia="Lohit Devanagari" w:hAnsi="Times New Roman" w:cs="Times New Roman"/>
          <w:sz w:val="24"/>
          <w:szCs w:val="24"/>
          <w:lang w:eastAsia="ru-RU" w:bidi="ru-RU"/>
        </w:rPr>
        <w:t>э</w:t>
      </w:r>
      <w:r w:rsidR="008A4F54" w:rsidRPr="00551B2C">
        <w:rPr>
          <w:rFonts w:ascii="Times New Roman" w:eastAsia="Lohit Devanagari" w:hAnsi="Times New Roman" w:cs="Times New Roman"/>
          <w:sz w:val="24"/>
          <w:szCs w:val="24"/>
          <w:lang w:eastAsia="ru-RU" w:bidi="ru-RU"/>
        </w:rPr>
        <w:t xml:space="preserve">ффективный учебный план; конвергентный подход в </w:t>
      </w:r>
      <w:r w:rsidR="004616CF" w:rsidRPr="00551B2C">
        <w:rPr>
          <w:rFonts w:ascii="Times New Roman" w:eastAsia="Lohit Devanagari" w:hAnsi="Times New Roman" w:cs="Times New Roman"/>
          <w:sz w:val="24"/>
          <w:szCs w:val="24"/>
          <w:lang w:eastAsia="ru-RU" w:bidi="ru-RU"/>
        </w:rPr>
        <w:t>образовательном</w:t>
      </w:r>
      <w:r w:rsidR="008A4F54" w:rsidRPr="00551B2C">
        <w:rPr>
          <w:rFonts w:ascii="Times New Roman" w:eastAsia="Lohit Devanagari" w:hAnsi="Times New Roman" w:cs="Times New Roman"/>
          <w:sz w:val="24"/>
          <w:szCs w:val="24"/>
          <w:lang w:eastAsia="ru-RU" w:bidi="ru-RU"/>
        </w:rPr>
        <w:t xml:space="preserve"> процессе; </w:t>
      </w:r>
      <w:r w:rsidR="004616CF" w:rsidRPr="00551B2C">
        <w:rPr>
          <w:rFonts w:ascii="Times New Roman" w:eastAsia="Lohit Devanagari" w:hAnsi="Times New Roman" w:cs="Times New Roman"/>
          <w:sz w:val="24"/>
          <w:szCs w:val="24"/>
          <w:lang w:eastAsia="ru-RU" w:bidi="ru-RU"/>
        </w:rPr>
        <w:t xml:space="preserve">междисциплинарные связи; </w:t>
      </w:r>
      <w:r w:rsidR="004616CF" w:rsidRPr="00551B2C">
        <w:rPr>
          <w:rFonts w:ascii="Times New Roman" w:eastAsia="Times New Roman" w:hAnsi="Times New Roman" w:cs="Times New Roman"/>
          <w:sz w:val="24"/>
          <w:szCs w:val="24"/>
          <w:lang w:eastAsia="ru-RU"/>
        </w:rPr>
        <w:t>информационно-коммуникационные технологии (ИКТ);</w:t>
      </w:r>
      <w:r w:rsidR="004616CF" w:rsidRPr="00551B2C">
        <w:rPr>
          <w:rFonts w:ascii="Times New Roman" w:eastAsia="Lohit Devanagari" w:hAnsi="Times New Roman" w:cs="Times New Roman"/>
          <w:sz w:val="24"/>
          <w:szCs w:val="24"/>
          <w:lang w:eastAsia="ru-RU" w:bidi="ru-RU"/>
        </w:rPr>
        <w:t xml:space="preserve"> надпрофессиональные компетенции.</w:t>
      </w:r>
      <w:bookmarkEnd w:id="0"/>
    </w:p>
    <w:p w:rsidR="00246960" w:rsidRPr="00551B2C" w:rsidRDefault="00246960" w:rsidP="00114445">
      <w:pPr>
        <w:autoSpaceDE w:val="0"/>
        <w:spacing w:after="0" w:line="240" w:lineRule="auto"/>
        <w:jc w:val="both"/>
        <w:rPr>
          <w:rFonts w:ascii="Times New Roman" w:eastAsia="Lohit Devanagari" w:hAnsi="Times New Roman" w:cs="Times New Roman"/>
          <w:sz w:val="24"/>
          <w:szCs w:val="24"/>
          <w:lang w:eastAsia="ru-RU" w:bidi="ru-RU"/>
        </w:rPr>
      </w:pPr>
    </w:p>
    <w:p w:rsidR="00003ED3" w:rsidRPr="00551B2C" w:rsidRDefault="007654B6" w:rsidP="00114445">
      <w:pPr>
        <w:autoSpaceDE w:val="0"/>
        <w:spacing w:after="0" w:line="240" w:lineRule="auto"/>
        <w:jc w:val="both"/>
        <w:rPr>
          <w:rFonts w:ascii="Times New Roman" w:eastAsia="Lohit Devanagari" w:hAnsi="Times New Roman" w:cs="Times New Roman"/>
          <w:sz w:val="24"/>
          <w:szCs w:val="24"/>
          <w:lang w:val="en-US" w:eastAsia="ru-RU" w:bidi="ru-RU"/>
        </w:rPr>
      </w:pPr>
      <w:r w:rsidRPr="00551B2C">
        <w:rPr>
          <w:rFonts w:ascii="Times New Roman" w:eastAsia="Lohit Devanagari" w:hAnsi="Times New Roman" w:cs="Times New Roman"/>
          <w:b/>
          <w:i/>
          <w:sz w:val="24"/>
          <w:szCs w:val="24"/>
          <w:lang w:val="en-US" w:eastAsia="ru-RU" w:bidi="ru-RU"/>
        </w:rPr>
        <w:t>Annotation.</w:t>
      </w:r>
      <w:r w:rsidR="000D5BB3" w:rsidRPr="00551B2C">
        <w:rPr>
          <w:rFonts w:ascii="Times New Roman" w:eastAsia="Lohit Devanagari" w:hAnsi="Times New Roman" w:cs="Times New Roman"/>
          <w:sz w:val="24"/>
          <w:szCs w:val="24"/>
          <w:lang w:val="en-US" w:eastAsia="ru-RU" w:bidi="ru-RU"/>
        </w:rPr>
        <w:t xml:space="preserve"> </w:t>
      </w:r>
      <w:r w:rsidR="00003ED3" w:rsidRPr="00551B2C">
        <w:rPr>
          <w:rFonts w:ascii="Times New Roman" w:eastAsia="Lohit Devanagari" w:hAnsi="Times New Roman" w:cs="Times New Roman"/>
          <w:sz w:val="24"/>
          <w:szCs w:val="24"/>
          <w:lang w:val="en-US" w:eastAsia="ru-RU" w:bidi="ru-RU"/>
        </w:rPr>
        <w:t>The article describes the use of a convergent approach in the formation of superprofessional skills of future middle-level specialists in the field of tourism, taking into account the transformation of production processes and industry structures in the profession. The article considers the mechanisms of interdisciplinary connections used in the educational process in the system of secondary professional education.</w:t>
      </w:r>
    </w:p>
    <w:p w:rsidR="002C4950" w:rsidRPr="00551B2C" w:rsidRDefault="001D3C59" w:rsidP="00114445">
      <w:pPr>
        <w:autoSpaceDE w:val="0"/>
        <w:spacing w:after="0" w:line="240" w:lineRule="auto"/>
        <w:jc w:val="both"/>
        <w:rPr>
          <w:rFonts w:ascii="Times New Roman" w:eastAsia="Lohit Devanagari" w:hAnsi="Times New Roman" w:cs="Times New Roman"/>
          <w:sz w:val="24"/>
          <w:szCs w:val="24"/>
          <w:lang w:val="en-US" w:eastAsia="ru-RU" w:bidi="ru-RU"/>
        </w:rPr>
      </w:pPr>
      <w:r w:rsidRPr="00551B2C">
        <w:rPr>
          <w:rFonts w:ascii="Times New Roman" w:eastAsia="Lohit Devanagari" w:hAnsi="Times New Roman" w:cs="Times New Roman"/>
          <w:b/>
          <w:sz w:val="24"/>
          <w:szCs w:val="24"/>
          <w:lang w:val="en-US" w:eastAsia="ru-RU" w:bidi="ru-RU"/>
        </w:rPr>
        <w:t>Keywords:</w:t>
      </w:r>
      <w:r w:rsidR="000D5BB3" w:rsidRPr="00551B2C">
        <w:rPr>
          <w:rFonts w:ascii="Times New Roman" w:eastAsia="Lohit Devanagari" w:hAnsi="Times New Roman" w:cs="Times New Roman"/>
          <w:sz w:val="24"/>
          <w:szCs w:val="24"/>
          <w:lang w:val="en-US" w:eastAsia="ru-RU" w:bidi="ru-RU"/>
        </w:rPr>
        <w:t xml:space="preserve"> </w:t>
      </w:r>
      <w:r w:rsidR="004616CF" w:rsidRPr="00551B2C">
        <w:rPr>
          <w:rFonts w:ascii="Times New Roman" w:eastAsia="Lohit Devanagari" w:hAnsi="Times New Roman" w:cs="Times New Roman"/>
          <w:sz w:val="24"/>
          <w:szCs w:val="24"/>
          <w:lang w:val="en-US" w:eastAsia="ru-RU" w:bidi="ru-RU"/>
        </w:rPr>
        <w:t>Effective curriculum; convergent approach in the educational process; interdisciplinary communications; information and communication technologies (ICT); supra-professional competencies.</w:t>
      </w:r>
    </w:p>
    <w:p w:rsidR="004616CF" w:rsidRPr="00551B2C" w:rsidRDefault="004616CF" w:rsidP="00551B2C">
      <w:pPr>
        <w:autoSpaceDE w:val="0"/>
        <w:spacing w:after="0" w:line="240" w:lineRule="auto"/>
        <w:ind w:firstLine="142"/>
        <w:jc w:val="both"/>
        <w:rPr>
          <w:rFonts w:ascii="Times New Roman" w:hAnsi="Times New Roman" w:cs="Times New Roman"/>
          <w:color w:val="000000"/>
          <w:sz w:val="24"/>
          <w:szCs w:val="24"/>
          <w:shd w:val="clear" w:color="auto" w:fill="FFFFFF"/>
          <w:lang w:val="en-US" w:bidi="ru-RU"/>
        </w:rPr>
      </w:pPr>
    </w:p>
    <w:p w:rsidR="00055207" w:rsidRPr="00551B2C" w:rsidRDefault="00876EB5" w:rsidP="00551B2C">
      <w:pPr>
        <w:suppressAutoHyphens w:val="0"/>
        <w:spacing w:after="0" w:line="240" w:lineRule="auto"/>
        <w:ind w:firstLine="567"/>
        <w:jc w:val="both"/>
        <w:rPr>
          <w:rFonts w:ascii="Times New Roman" w:hAnsi="Times New Roman" w:cs="Times New Roman"/>
          <w:color w:val="000000"/>
          <w:sz w:val="24"/>
          <w:szCs w:val="24"/>
          <w:shd w:val="clear" w:color="auto" w:fill="FFFFFF"/>
          <w:lang w:bidi="ru-RU"/>
        </w:rPr>
      </w:pPr>
      <w:r w:rsidRPr="00551B2C">
        <w:rPr>
          <w:rFonts w:ascii="Times New Roman" w:hAnsi="Times New Roman" w:cs="Times New Roman"/>
          <w:color w:val="000000"/>
          <w:sz w:val="24"/>
          <w:szCs w:val="24"/>
          <w:shd w:val="clear" w:color="auto" w:fill="FFFFFF"/>
          <w:lang w:bidi="ru-RU"/>
        </w:rPr>
        <w:t xml:space="preserve">Система среднего профессионального образования </w:t>
      </w:r>
      <w:r w:rsidR="00AC0BF4" w:rsidRPr="00551B2C">
        <w:rPr>
          <w:rFonts w:ascii="Times New Roman" w:hAnsi="Times New Roman" w:cs="Times New Roman"/>
          <w:color w:val="000000"/>
          <w:sz w:val="24"/>
          <w:szCs w:val="24"/>
          <w:shd w:val="clear" w:color="auto" w:fill="FFFFFF"/>
          <w:lang w:bidi="ru-RU"/>
        </w:rPr>
        <w:t xml:space="preserve">развивается и характеризуется обновлением всех его аспектов, отражающих изменения в </w:t>
      </w:r>
      <w:r w:rsidRPr="00551B2C">
        <w:rPr>
          <w:rFonts w:ascii="Times New Roman" w:hAnsi="Times New Roman" w:cs="Times New Roman"/>
          <w:color w:val="000000"/>
          <w:sz w:val="24"/>
          <w:szCs w:val="24"/>
          <w:shd w:val="clear" w:color="auto" w:fill="FFFFFF"/>
          <w:lang w:bidi="ru-RU"/>
        </w:rPr>
        <w:t>повышени</w:t>
      </w:r>
      <w:r w:rsidR="00AC0BF4" w:rsidRPr="00551B2C">
        <w:rPr>
          <w:rFonts w:ascii="Times New Roman" w:hAnsi="Times New Roman" w:cs="Times New Roman"/>
          <w:color w:val="000000"/>
          <w:sz w:val="24"/>
          <w:szCs w:val="24"/>
          <w:shd w:val="clear" w:color="auto" w:fill="FFFFFF"/>
          <w:lang w:bidi="ru-RU"/>
        </w:rPr>
        <w:t>и</w:t>
      </w:r>
      <w:r w:rsidRPr="00551B2C">
        <w:rPr>
          <w:rFonts w:ascii="Times New Roman" w:hAnsi="Times New Roman" w:cs="Times New Roman"/>
          <w:color w:val="000000"/>
          <w:sz w:val="24"/>
          <w:szCs w:val="24"/>
          <w:shd w:val="clear" w:color="auto" w:fill="FFFFFF"/>
          <w:lang w:bidi="ru-RU"/>
        </w:rPr>
        <w:t xml:space="preserve"> доступности и качества подготовки кадров, включая потребности экономики, социальной сферы и </w:t>
      </w:r>
      <w:r w:rsidR="001410F0" w:rsidRPr="00551B2C">
        <w:rPr>
          <w:rFonts w:ascii="Times New Roman" w:hAnsi="Times New Roman" w:cs="Times New Roman"/>
          <w:sz w:val="24"/>
          <w:szCs w:val="24"/>
          <w:shd w:val="clear" w:color="auto" w:fill="FFFFFF"/>
          <w:lang w:bidi="ru-RU"/>
        </w:rPr>
        <w:t>цифровых технологий</w:t>
      </w:r>
      <w:r w:rsidRPr="00551B2C">
        <w:rPr>
          <w:rFonts w:ascii="Times New Roman" w:hAnsi="Times New Roman" w:cs="Times New Roman"/>
          <w:sz w:val="24"/>
          <w:szCs w:val="24"/>
          <w:shd w:val="clear" w:color="auto" w:fill="FFFFFF"/>
          <w:lang w:bidi="ru-RU"/>
        </w:rPr>
        <w:t>,</w:t>
      </w:r>
      <w:r w:rsidRPr="00551B2C">
        <w:rPr>
          <w:rFonts w:ascii="Times New Roman" w:hAnsi="Times New Roman" w:cs="Times New Roman"/>
          <w:color w:val="000000"/>
          <w:sz w:val="24"/>
          <w:szCs w:val="24"/>
          <w:shd w:val="clear" w:color="auto" w:fill="FFFFFF"/>
          <w:lang w:bidi="ru-RU"/>
        </w:rPr>
        <w:t xml:space="preserve"> что отражено в «</w:t>
      </w:r>
      <w:r w:rsidR="001410F0" w:rsidRPr="00551B2C">
        <w:rPr>
          <w:rFonts w:ascii="Times New Roman" w:hAnsi="Times New Roman" w:cs="Times New Roman"/>
          <w:color w:val="000000"/>
          <w:sz w:val="24"/>
          <w:szCs w:val="24"/>
          <w:shd w:val="clear" w:color="auto" w:fill="FFFFFF"/>
          <w:lang w:bidi="ru-RU"/>
        </w:rPr>
        <w:t xml:space="preserve">Федеральной целевой </w:t>
      </w:r>
      <w:r w:rsidRPr="00551B2C">
        <w:rPr>
          <w:rFonts w:ascii="Times New Roman" w:hAnsi="Times New Roman" w:cs="Times New Roman"/>
          <w:color w:val="000000"/>
          <w:sz w:val="24"/>
          <w:szCs w:val="24"/>
          <w:shd w:val="clear" w:color="auto" w:fill="FFFFFF"/>
          <w:lang w:bidi="ru-RU"/>
        </w:rPr>
        <w:t>программе развития образования на 2016–2020 годы» [</w:t>
      </w:r>
      <w:r w:rsidR="003B146E" w:rsidRPr="00551B2C">
        <w:rPr>
          <w:rFonts w:ascii="Times New Roman" w:hAnsi="Times New Roman" w:cs="Times New Roman"/>
          <w:color w:val="000000"/>
          <w:sz w:val="24"/>
          <w:szCs w:val="24"/>
          <w:shd w:val="clear" w:color="auto" w:fill="FFFFFF"/>
          <w:lang w:bidi="ru-RU"/>
        </w:rPr>
        <w:t>17</w:t>
      </w:r>
      <w:r w:rsidRPr="00551B2C">
        <w:rPr>
          <w:rFonts w:ascii="Times New Roman" w:hAnsi="Times New Roman" w:cs="Times New Roman"/>
          <w:color w:val="000000"/>
          <w:sz w:val="24"/>
          <w:szCs w:val="24"/>
          <w:shd w:val="clear" w:color="auto" w:fill="FFFFFF"/>
          <w:lang w:bidi="ru-RU"/>
        </w:rPr>
        <w:t>]</w:t>
      </w:r>
      <w:r w:rsidR="00055207" w:rsidRPr="00551B2C">
        <w:rPr>
          <w:rFonts w:ascii="Times New Roman" w:hAnsi="Times New Roman" w:cs="Times New Roman"/>
          <w:color w:val="000000"/>
          <w:sz w:val="24"/>
          <w:szCs w:val="24"/>
          <w:shd w:val="clear" w:color="auto" w:fill="FFFFFF"/>
          <w:lang w:bidi="ru-RU"/>
        </w:rPr>
        <w:t>.</w:t>
      </w:r>
    </w:p>
    <w:p w:rsidR="00864F63" w:rsidRPr="00551B2C" w:rsidRDefault="00864F63" w:rsidP="00551B2C">
      <w:pPr>
        <w:suppressAutoHyphens w:val="0"/>
        <w:spacing w:after="0" w:line="240" w:lineRule="auto"/>
        <w:ind w:firstLine="567"/>
        <w:jc w:val="both"/>
        <w:rPr>
          <w:rFonts w:ascii="Times New Roman" w:hAnsi="Times New Roman" w:cs="Times New Roman"/>
          <w:color w:val="000000"/>
          <w:sz w:val="24"/>
          <w:szCs w:val="24"/>
          <w:shd w:val="clear" w:color="auto" w:fill="FFFFFF"/>
          <w:lang w:bidi="ru-RU"/>
        </w:rPr>
      </w:pPr>
      <w:r w:rsidRPr="00551B2C">
        <w:rPr>
          <w:rFonts w:ascii="Times New Roman" w:eastAsia="Lohit Devanagari" w:hAnsi="Times New Roman" w:cs="Times New Roman"/>
          <w:sz w:val="24"/>
          <w:szCs w:val="24"/>
          <w:lang w:eastAsia="ru-RU" w:bidi="ru-RU"/>
        </w:rPr>
        <w:t>Во исполнении задач, сформулированных в</w:t>
      </w:r>
      <w:r w:rsidR="00876EB5" w:rsidRPr="00551B2C">
        <w:rPr>
          <w:rFonts w:ascii="Times New Roman" w:eastAsia="Lohit Devanagari" w:hAnsi="Times New Roman" w:cs="Times New Roman"/>
          <w:sz w:val="24"/>
          <w:szCs w:val="24"/>
          <w:lang w:eastAsia="ru-RU" w:bidi="ru-RU"/>
        </w:rPr>
        <w:t xml:space="preserve"> «Послани</w:t>
      </w:r>
      <w:r w:rsidRPr="00551B2C">
        <w:rPr>
          <w:rFonts w:ascii="Times New Roman" w:eastAsia="Lohit Devanagari" w:hAnsi="Times New Roman" w:cs="Times New Roman"/>
          <w:sz w:val="24"/>
          <w:szCs w:val="24"/>
          <w:lang w:eastAsia="ru-RU" w:bidi="ru-RU"/>
        </w:rPr>
        <w:t>и</w:t>
      </w:r>
      <w:r w:rsidR="00876EB5" w:rsidRPr="00551B2C">
        <w:rPr>
          <w:rFonts w:ascii="Times New Roman" w:eastAsia="Lohit Devanagari" w:hAnsi="Times New Roman" w:cs="Times New Roman"/>
          <w:sz w:val="24"/>
          <w:szCs w:val="24"/>
          <w:lang w:eastAsia="ru-RU" w:bidi="ru-RU"/>
        </w:rPr>
        <w:t xml:space="preserve"> Президента Российской Федерации</w:t>
      </w:r>
      <w:r w:rsidR="00876EB5" w:rsidRPr="00551B2C">
        <w:rPr>
          <w:rFonts w:ascii="Times New Roman" w:eastAsia="Times New Roman" w:hAnsi="Times New Roman" w:cs="Times New Roman"/>
          <w:sz w:val="24"/>
          <w:szCs w:val="24"/>
          <w:shd w:val="clear" w:color="auto" w:fill="FDFDFD"/>
          <w:lang w:eastAsia="ru-RU"/>
        </w:rPr>
        <w:t xml:space="preserve"> </w:t>
      </w:r>
      <w:r w:rsidR="00876EB5" w:rsidRPr="00551B2C">
        <w:rPr>
          <w:rFonts w:ascii="Times New Roman" w:eastAsia="Times New Roman" w:hAnsi="Times New Roman" w:cs="Times New Roman"/>
          <w:sz w:val="24"/>
          <w:szCs w:val="24"/>
          <w:lang w:eastAsia="ru-RU"/>
        </w:rPr>
        <w:t xml:space="preserve">от 07.05.2018 года «О национальных целях и стратегических задачах развития РФ на период до 2024 года» </w:t>
      </w:r>
      <w:r w:rsidR="00876EB5" w:rsidRPr="00551B2C">
        <w:rPr>
          <w:rFonts w:ascii="Times New Roman" w:hAnsi="Times New Roman" w:cs="Times New Roman"/>
          <w:color w:val="000000"/>
          <w:sz w:val="24"/>
          <w:szCs w:val="24"/>
          <w:shd w:val="clear" w:color="auto" w:fill="FFFFFF"/>
          <w:lang w:bidi="ru-RU"/>
        </w:rPr>
        <w:t>[</w:t>
      </w:r>
      <w:r w:rsidR="003B146E" w:rsidRPr="00551B2C">
        <w:rPr>
          <w:rFonts w:ascii="Times New Roman" w:hAnsi="Times New Roman" w:cs="Times New Roman"/>
          <w:color w:val="000000"/>
          <w:sz w:val="24"/>
          <w:szCs w:val="24"/>
          <w:shd w:val="clear" w:color="auto" w:fill="FFFFFF"/>
          <w:lang w:bidi="ru-RU"/>
        </w:rPr>
        <w:t>19</w:t>
      </w:r>
      <w:r w:rsidR="00876EB5" w:rsidRPr="00551B2C">
        <w:rPr>
          <w:rFonts w:ascii="Times New Roman" w:hAnsi="Times New Roman" w:cs="Times New Roman"/>
          <w:color w:val="000000"/>
          <w:sz w:val="24"/>
          <w:szCs w:val="24"/>
          <w:shd w:val="clear" w:color="auto" w:fill="FFFFFF"/>
          <w:lang w:bidi="ru-RU"/>
        </w:rPr>
        <w:t>],</w:t>
      </w:r>
      <w:r w:rsidR="00876EB5" w:rsidRPr="00551B2C">
        <w:rPr>
          <w:rFonts w:ascii="Times New Roman" w:eastAsia="Times New Roman" w:hAnsi="Times New Roman" w:cs="Times New Roman"/>
          <w:sz w:val="24"/>
          <w:szCs w:val="24"/>
          <w:lang w:eastAsia="ru-RU"/>
        </w:rPr>
        <w:t xml:space="preserve"> Министерством просвещения России разработан Паспорт </w:t>
      </w:r>
      <w:r w:rsidRPr="00551B2C">
        <w:rPr>
          <w:rFonts w:ascii="Times New Roman" w:eastAsia="Times New Roman" w:hAnsi="Times New Roman" w:cs="Times New Roman"/>
          <w:sz w:val="24"/>
          <w:szCs w:val="24"/>
          <w:lang w:eastAsia="ru-RU"/>
        </w:rPr>
        <w:t>Национальн</w:t>
      </w:r>
      <w:r w:rsidR="004B31FE" w:rsidRPr="00551B2C">
        <w:rPr>
          <w:rFonts w:ascii="Times New Roman" w:eastAsia="Times New Roman" w:hAnsi="Times New Roman" w:cs="Times New Roman"/>
          <w:sz w:val="24"/>
          <w:szCs w:val="24"/>
          <w:lang w:eastAsia="ru-RU"/>
        </w:rPr>
        <w:t>ого</w:t>
      </w:r>
      <w:r w:rsidRPr="00551B2C">
        <w:rPr>
          <w:rFonts w:ascii="Times New Roman" w:eastAsia="Times New Roman" w:hAnsi="Times New Roman" w:cs="Times New Roman"/>
          <w:sz w:val="24"/>
          <w:szCs w:val="24"/>
          <w:lang w:eastAsia="ru-RU"/>
        </w:rPr>
        <w:t xml:space="preserve"> проект</w:t>
      </w:r>
      <w:r w:rsidR="004B31FE" w:rsidRPr="00551B2C">
        <w:rPr>
          <w:rFonts w:ascii="Times New Roman" w:eastAsia="Times New Roman" w:hAnsi="Times New Roman" w:cs="Times New Roman"/>
          <w:sz w:val="24"/>
          <w:szCs w:val="24"/>
          <w:lang w:eastAsia="ru-RU"/>
        </w:rPr>
        <w:t>а</w:t>
      </w:r>
      <w:r w:rsidRPr="00551B2C">
        <w:rPr>
          <w:rFonts w:ascii="Times New Roman" w:eastAsia="Times New Roman" w:hAnsi="Times New Roman" w:cs="Times New Roman"/>
          <w:sz w:val="24"/>
          <w:szCs w:val="24"/>
          <w:lang w:eastAsia="ru-RU"/>
        </w:rPr>
        <w:t xml:space="preserve"> </w:t>
      </w:r>
      <w:r w:rsidR="00876EB5" w:rsidRPr="00551B2C">
        <w:rPr>
          <w:rFonts w:ascii="Times New Roman" w:eastAsia="Times New Roman" w:hAnsi="Times New Roman" w:cs="Times New Roman"/>
          <w:sz w:val="24"/>
          <w:szCs w:val="24"/>
          <w:lang w:eastAsia="ru-RU"/>
        </w:rPr>
        <w:t xml:space="preserve">«Образование». </w:t>
      </w:r>
      <w:r w:rsidR="00DC69C4" w:rsidRPr="00551B2C">
        <w:rPr>
          <w:rFonts w:ascii="Times New Roman" w:eastAsia="Times New Roman" w:hAnsi="Times New Roman" w:cs="Times New Roman"/>
          <w:sz w:val="24"/>
          <w:szCs w:val="24"/>
          <w:lang w:eastAsia="ru-RU"/>
        </w:rPr>
        <w:t>Актуальн</w:t>
      </w:r>
      <w:r w:rsidR="00E33D00" w:rsidRPr="00551B2C">
        <w:rPr>
          <w:rFonts w:ascii="Times New Roman" w:eastAsia="Times New Roman" w:hAnsi="Times New Roman" w:cs="Times New Roman"/>
          <w:sz w:val="24"/>
          <w:szCs w:val="24"/>
          <w:lang w:eastAsia="ru-RU"/>
        </w:rPr>
        <w:t>ость</w:t>
      </w:r>
      <w:r w:rsidR="004B31FE" w:rsidRPr="00551B2C">
        <w:rPr>
          <w:rFonts w:ascii="Times New Roman" w:eastAsia="Times New Roman" w:hAnsi="Times New Roman" w:cs="Times New Roman"/>
          <w:sz w:val="24"/>
          <w:szCs w:val="24"/>
          <w:lang w:eastAsia="ru-RU"/>
        </w:rPr>
        <w:t xml:space="preserve"> проекта </w:t>
      </w:r>
      <w:r w:rsidR="00E33D00" w:rsidRPr="00551B2C">
        <w:rPr>
          <w:rFonts w:ascii="Times New Roman" w:eastAsia="Times New Roman" w:hAnsi="Times New Roman" w:cs="Times New Roman"/>
          <w:sz w:val="24"/>
          <w:szCs w:val="24"/>
          <w:lang w:eastAsia="ru-RU"/>
        </w:rPr>
        <w:t>обусловлена</w:t>
      </w:r>
      <w:r w:rsidR="004B31FE" w:rsidRPr="00551B2C">
        <w:rPr>
          <w:rFonts w:ascii="Times New Roman" w:eastAsia="Times New Roman" w:hAnsi="Times New Roman" w:cs="Times New Roman"/>
          <w:sz w:val="24"/>
          <w:szCs w:val="24"/>
          <w:lang w:eastAsia="ru-RU"/>
        </w:rPr>
        <w:t xml:space="preserve"> модернизаци</w:t>
      </w:r>
      <w:r w:rsidR="00E33D00" w:rsidRPr="00551B2C">
        <w:rPr>
          <w:rFonts w:ascii="Times New Roman" w:eastAsia="Times New Roman" w:hAnsi="Times New Roman" w:cs="Times New Roman"/>
          <w:sz w:val="24"/>
          <w:szCs w:val="24"/>
          <w:lang w:eastAsia="ru-RU"/>
        </w:rPr>
        <w:t>ей</w:t>
      </w:r>
      <w:r w:rsidR="004B31FE" w:rsidRPr="00551B2C">
        <w:rPr>
          <w:rFonts w:ascii="Times New Roman" w:eastAsia="Times New Roman" w:hAnsi="Times New Roman" w:cs="Times New Roman"/>
          <w:sz w:val="24"/>
          <w:szCs w:val="24"/>
          <w:lang w:eastAsia="ru-RU"/>
        </w:rPr>
        <w:t xml:space="preserve"> </w:t>
      </w:r>
      <w:r w:rsidR="004B31FE" w:rsidRPr="00551B2C">
        <w:rPr>
          <w:rFonts w:ascii="Times New Roman" w:eastAsia="Times New Roman" w:hAnsi="Times New Roman" w:cs="Times New Roman"/>
          <w:sz w:val="24"/>
          <w:szCs w:val="24"/>
          <w:lang w:eastAsia="ru-RU"/>
        </w:rPr>
        <w:lastRenderedPageBreak/>
        <w:t xml:space="preserve">системы </w:t>
      </w:r>
      <w:r w:rsidR="00E33D00" w:rsidRPr="00551B2C">
        <w:rPr>
          <w:rFonts w:ascii="Times New Roman" w:eastAsia="Times New Roman" w:hAnsi="Times New Roman" w:cs="Times New Roman"/>
          <w:sz w:val="24"/>
          <w:szCs w:val="24"/>
          <w:lang w:eastAsia="ru-RU"/>
        </w:rPr>
        <w:t>профессионального образования</w:t>
      </w:r>
      <w:r w:rsidR="004B31FE" w:rsidRPr="00551B2C">
        <w:rPr>
          <w:rFonts w:ascii="Times New Roman" w:eastAsia="Times New Roman" w:hAnsi="Times New Roman" w:cs="Times New Roman"/>
          <w:sz w:val="24"/>
          <w:szCs w:val="24"/>
          <w:lang w:eastAsia="ru-RU"/>
        </w:rPr>
        <w:t xml:space="preserve"> </w:t>
      </w:r>
      <w:r w:rsidR="00DC69C4" w:rsidRPr="00551B2C">
        <w:rPr>
          <w:rFonts w:ascii="Times New Roman" w:eastAsia="Times New Roman" w:hAnsi="Times New Roman" w:cs="Times New Roman"/>
          <w:sz w:val="24"/>
          <w:szCs w:val="24"/>
          <w:lang w:eastAsia="ru-RU"/>
        </w:rPr>
        <w:t>посредством изменения требований к формированию структуры и содержанию образовательных программ</w:t>
      </w:r>
      <w:r w:rsidR="001410F0" w:rsidRPr="00551B2C">
        <w:rPr>
          <w:rFonts w:ascii="Times New Roman" w:eastAsia="Times New Roman" w:hAnsi="Times New Roman" w:cs="Times New Roman"/>
          <w:sz w:val="24"/>
          <w:szCs w:val="24"/>
          <w:lang w:eastAsia="ru-RU"/>
        </w:rPr>
        <w:t>, создани</w:t>
      </w:r>
      <w:r w:rsidR="007654B6" w:rsidRPr="00551B2C">
        <w:rPr>
          <w:rFonts w:ascii="Times New Roman" w:eastAsia="Times New Roman" w:hAnsi="Times New Roman" w:cs="Times New Roman"/>
          <w:sz w:val="24"/>
          <w:szCs w:val="24"/>
          <w:lang w:eastAsia="ru-RU"/>
        </w:rPr>
        <w:t>я</w:t>
      </w:r>
      <w:r w:rsidR="001410F0" w:rsidRPr="00551B2C">
        <w:rPr>
          <w:rFonts w:ascii="Times New Roman" w:eastAsia="Times New Roman" w:hAnsi="Times New Roman" w:cs="Times New Roman"/>
          <w:sz w:val="24"/>
          <w:szCs w:val="24"/>
          <w:lang w:eastAsia="ru-RU"/>
        </w:rPr>
        <w:t xml:space="preserve"> современной материально-технической базы</w:t>
      </w:r>
      <w:r w:rsidR="00DC69C4" w:rsidRPr="00551B2C">
        <w:rPr>
          <w:rFonts w:ascii="Times New Roman" w:eastAsia="Times New Roman" w:hAnsi="Times New Roman" w:cs="Times New Roman"/>
          <w:sz w:val="24"/>
          <w:szCs w:val="24"/>
          <w:lang w:eastAsia="ru-RU"/>
        </w:rPr>
        <w:t xml:space="preserve"> </w:t>
      </w:r>
      <w:r w:rsidR="00003ED3" w:rsidRPr="00551B2C">
        <w:rPr>
          <w:rFonts w:ascii="Times New Roman" w:eastAsia="Times New Roman" w:hAnsi="Times New Roman" w:cs="Times New Roman"/>
          <w:sz w:val="24"/>
          <w:szCs w:val="24"/>
          <w:lang w:eastAsia="ru-RU"/>
        </w:rPr>
        <w:t>в соответствии с</w:t>
      </w:r>
      <w:r w:rsidR="00DC69C4" w:rsidRPr="00551B2C">
        <w:rPr>
          <w:rFonts w:ascii="Times New Roman" w:eastAsia="Times New Roman" w:hAnsi="Times New Roman" w:cs="Times New Roman"/>
          <w:sz w:val="24"/>
          <w:szCs w:val="24"/>
          <w:lang w:eastAsia="ru-RU"/>
        </w:rPr>
        <w:t xml:space="preserve"> </w:t>
      </w:r>
      <w:r w:rsidR="00003ED3" w:rsidRPr="00551B2C">
        <w:rPr>
          <w:rFonts w:ascii="Times New Roman" w:eastAsia="Times New Roman" w:hAnsi="Times New Roman" w:cs="Times New Roman"/>
          <w:sz w:val="24"/>
          <w:szCs w:val="24"/>
          <w:lang w:eastAsia="ru-RU"/>
        </w:rPr>
        <w:t xml:space="preserve">требованиями </w:t>
      </w:r>
      <w:r w:rsidR="00DC69C4" w:rsidRPr="00551B2C">
        <w:rPr>
          <w:rFonts w:ascii="Times New Roman" w:eastAsia="Times New Roman" w:hAnsi="Times New Roman" w:cs="Times New Roman"/>
          <w:sz w:val="24"/>
          <w:szCs w:val="24"/>
          <w:lang w:eastAsia="ru-RU"/>
        </w:rPr>
        <w:t>мирового стандарта</w:t>
      </w:r>
      <w:r w:rsidR="001410F0" w:rsidRPr="00551B2C">
        <w:rPr>
          <w:rFonts w:ascii="Times New Roman" w:eastAsia="Times New Roman" w:hAnsi="Times New Roman" w:cs="Times New Roman"/>
          <w:sz w:val="24"/>
          <w:szCs w:val="24"/>
          <w:lang w:eastAsia="ru-RU"/>
        </w:rPr>
        <w:t xml:space="preserve">, а также </w:t>
      </w:r>
      <w:r w:rsidR="00D24DD0" w:rsidRPr="00551B2C">
        <w:rPr>
          <w:rFonts w:ascii="Times New Roman" w:eastAsia="Times New Roman" w:hAnsi="Times New Roman" w:cs="Times New Roman"/>
          <w:sz w:val="24"/>
          <w:szCs w:val="24"/>
          <w:lang w:eastAsia="ru-RU"/>
        </w:rPr>
        <w:t>изменени</w:t>
      </w:r>
      <w:r w:rsidR="007654B6" w:rsidRPr="00551B2C">
        <w:rPr>
          <w:rFonts w:ascii="Times New Roman" w:eastAsia="Times New Roman" w:hAnsi="Times New Roman" w:cs="Times New Roman"/>
          <w:sz w:val="24"/>
          <w:szCs w:val="24"/>
          <w:lang w:eastAsia="ru-RU"/>
        </w:rPr>
        <w:t>я</w:t>
      </w:r>
      <w:r w:rsidR="00D24DD0" w:rsidRPr="00551B2C">
        <w:rPr>
          <w:rFonts w:ascii="Times New Roman" w:eastAsia="Times New Roman" w:hAnsi="Times New Roman" w:cs="Times New Roman"/>
          <w:sz w:val="24"/>
          <w:szCs w:val="24"/>
          <w:lang w:eastAsia="ru-RU"/>
        </w:rPr>
        <w:t xml:space="preserve"> модели управления </w:t>
      </w:r>
      <w:r w:rsidR="00DC69C4" w:rsidRPr="00551B2C">
        <w:rPr>
          <w:rFonts w:ascii="Times New Roman" w:eastAsia="Times New Roman" w:hAnsi="Times New Roman" w:cs="Times New Roman"/>
          <w:sz w:val="24"/>
          <w:szCs w:val="24"/>
          <w:lang w:eastAsia="ru-RU"/>
        </w:rPr>
        <w:t xml:space="preserve">системой образования </w:t>
      </w:r>
      <w:r w:rsidR="00160E79" w:rsidRPr="00551B2C">
        <w:rPr>
          <w:rFonts w:ascii="Times New Roman" w:hAnsi="Times New Roman" w:cs="Times New Roman"/>
          <w:color w:val="000000"/>
          <w:sz w:val="24"/>
          <w:szCs w:val="24"/>
          <w:shd w:val="clear" w:color="auto" w:fill="FFFFFF"/>
          <w:lang w:bidi="ru-RU"/>
        </w:rPr>
        <w:t>[</w:t>
      </w:r>
      <w:r w:rsidR="003B146E" w:rsidRPr="00551B2C">
        <w:rPr>
          <w:rFonts w:ascii="Times New Roman" w:hAnsi="Times New Roman" w:cs="Times New Roman"/>
          <w:color w:val="000000"/>
          <w:sz w:val="24"/>
          <w:szCs w:val="24"/>
          <w:shd w:val="clear" w:color="auto" w:fill="FFFFFF"/>
          <w:lang w:bidi="ru-RU"/>
        </w:rPr>
        <w:t>1</w:t>
      </w:r>
      <w:r w:rsidR="00740410" w:rsidRPr="00551B2C">
        <w:rPr>
          <w:rFonts w:ascii="Times New Roman" w:hAnsi="Times New Roman" w:cs="Times New Roman"/>
          <w:color w:val="000000"/>
          <w:sz w:val="24"/>
          <w:szCs w:val="24"/>
          <w:shd w:val="clear" w:color="auto" w:fill="FFFFFF"/>
          <w:lang w:bidi="ru-RU"/>
        </w:rPr>
        <w:t>2</w:t>
      </w:r>
      <w:r w:rsidR="001410F0" w:rsidRPr="00551B2C">
        <w:rPr>
          <w:rFonts w:ascii="Times New Roman" w:hAnsi="Times New Roman" w:cs="Times New Roman"/>
          <w:color w:val="000000"/>
          <w:sz w:val="24"/>
          <w:szCs w:val="24"/>
          <w:shd w:val="clear" w:color="auto" w:fill="FFFFFF"/>
          <w:lang w:bidi="ru-RU"/>
        </w:rPr>
        <w:t>]</w:t>
      </w:r>
      <w:r w:rsidR="004B31FE" w:rsidRPr="00551B2C">
        <w:rPr>
          <w:rFonts w:ascii="Times New Roman" w:hAnsi="Times New Roman" w:cs="Times New Roman"/>
          <w:color w:val="000000"/>
          <w:sz w:val="24"/>
          <w:szCs w:val="24"/>
          <w:shd w:val="clear" w:color="auto" w:fill="FFFFFF"/>
          <w:lang w:bidi="ru-RU"/>
        </w:rPr>
        <w:t>.</w:t>
      </w:r>
    </w:p>
    <w:p w:rsidR="00AD10DF" w:rsidRPr="00551B2C" w:rsidRDefault="001C16F4" w:rsidP="00551B2C">
      <w:pPr>
        <w:suppressAutoHyphens w:val="0"/>
        <w:spacing w:after="0" w:line="240" w:lineRule="auto"/>
        <w:ind w:firstLine="567"/>
        <w:jc w:val="both"/>
        <w:rPr>
          <w:rFonts w:ascii="Times New Roman" w:eastAsia="Times New Roman" w:hAnsi="Times New Roman" w:cs="Times New Roman"/>
          <w:sz w:val="24"/>
          <w:szCs w:val="24"/>
          <w:lang w:eastAsia="ru-RU"/>
        </w:rPr>
      </w:pPr>
      <w:r w:rsidRPr="00551B2C">
        <w:rPr>
          <w:rFonts w:ascii="Times New Roman" w:eastAsia="Times New Roman" w:hAnsi="Times New Roman" w:cs="Times New Roman"/>
          <w:sz w:val="24"/>
          <w:szCs w:val="24"/>
          <w:lang w:eastAsia="ru-RU"/>
        </w:rPr>
        <w:t xml:space="preserve">Во второй половине XX – начала XXI века в педагогической литературе </w:t>
      </w:r>
      <w:r w:rsidR="00AD10DF" w:rsidRPr="00551B2C">
        <w:rPr>
          <w:rFonts w:ascii="Times New Roman" w:eastAsia="Times New Roman" w:hAnsi="Times New Roman" w:cs="Times New Roman"/>
          <w:sz w:val="24"/>
          <w:szCs w:val="24"/>
          <w:lang w:eastAsia="ru-RU"/>
        </w:rPr>
        <w:t>понятие междисциплинарные связи рассматривались с разных точек зрения.</w:t>
      </w:r>
    </w:p>
    <w:p w:rsidR="00AD10DF" w:rsidRPr="00551B2C" w:rsidRDefault="00AD10DF" w:rsidP="00551B2C">
      <w:pPr>
        <w:suppressAutoHyphens w:val="0"/>
        <w:spacing w:after="0" w:line="240" w:lineRule="auto"/>
        <w:ind w:firstLine="567"/>
        <w:jc w:val="both"/>
        <w:rPr>
          <w:rFonts w:ascii="Times New Roman" w:eastAsia="Times New Roman" w:hAnsi="Times New Roman" w:cs="Times New Roman"/>
          <w:sz w:val="24"/>
          <w:szCs w:val="24"/>
          <w:lang w:eastAsia="ru-RU"/>
        </w:rPr>
      </w:pPr>
      <w:r w:rsidRPr="00551B2C">
        <w:rPr>
          <w:rFonts w:ascii="Times New Roman" w:eastAsia="Times New Roman" w:hAnsi="Times New Roman" w:cs="Times New Roman"/>
          <w:sz w:val="24"/>
          <w:szCs w:val="24"/>
          <w:lang w:eastAsia="ru-RU"/>
        </w:rPr>
        <w:t>В</w:t>
      </w:r>
      <w:r w:rsidR="00C65660" w:rsidRPr="00551B2C">
        <w:rPr>
          <w:rFonts w:ascii="Times New Roman" w:eastAsia="Times New Roman" w:hAnsi="Times New Roman" w:cs="Times New Roman"/>
          <w:sz w:val="24"/>
          <w:szCs w:val="24"/>
          <w:lang w:eastAsia="ru-RU"/>
        </w:rPr>
        <w:t xml:space="preserve"> р</w:t>
      </w:r>
      <w:r w:rsidR="00CD625D" w:rsidRPr="00551B2C">
        <w:rPr>
          <w:rFonts w:ascii="Times New Roman" w:eastAsia="Times New Roman" w:hAnsi="Times New Roman" w:cs="Times New Roman"/>
          <w:sz w:val="24"/>
          <w:szCs w:val="24"/>
          <w:lang w:eastAsia="ru-RU"/>
        </w:rPr>
        <w:t>яд</w:t>
      </w:r>
      <w:r w:rsidR="00C65660" w:rsidRPr="00551B2C">
        <w:rPr>
          <w:rFonts w:ascii="Times New Roman" w:eastAsia="Times New Roman" w:hAnsi="Times New Roman" w:cs="Times New Roman"/>
          <w:sz w:val="24"/>
          <w:szCs w:val="24"/>
          <w:lang w:eastAsia="ru-RU"/>
        </w:rPr>
        <w:t>е</w:t>
      </w:r>
      <w:r w:rsidR="00CD625D" w:rsidRPr="00551B2C">
        <w:rPr>
          <w:rFonts w:ascii="Times New Roman" w:eastAsia="Times New Roman" w:hAnsi="Times New Roman" w:cs="Times New Roman"/>
          <w:sz w:val="24"/>
          <w:szCs w:val="24"/>
          <w:lang w:eastAsia="ru-RU"/>
        </w:rPr>
        <w:t xml:space="preserve"> публикаций Максимовой В.Н., Махмутова М.И.</w:t>
      </w:r>
      <w:r w:rsidR="007654B6" w:rsidRPr="00551B2C">
        <w:rPr>
          <w:rFonts w:ascii="Times New Roman" w:eastAsia="Times New Roman" w:hAnsi="Times New Roman" w:cs="Times New Roman"/>
          <w:sz w:val="24"/>
          <w:szCs w:val="24"/>
          <w:lang w:eastAsia="ru-RU"/>
        </w:rPr>
        <w:t>,</w:t>
      </w:r>
      <w:r w:rsidR="00CD625D" w:rsidRPr="00551B2C">
        <w:rPr>
          <w:rFonts w:ascii="Times New Roman" w:eastAsia="Times New Roman" w:hAnsi="Times New Roman" w:cs="Times New Roman"/>
          <w:sz w:val="24"/>
          <w:szCs w:val="24"/>
          <w:lang w:eastAsia="ru-RU"/>
        </w:rPr>
        <w:t xml:space="preserve"> Фед</w:t>
      </w:r>
      <w:r w:rsidR="002F35A3" w:rsidRPr="00551B2C">
        <w:rPr>
          <w:rFonts w:ascii="Times New Roman" w:eastAsia="Times New Roman" w:hAnsi="Times New Roman" w:cs="Times New Roman"/>
          <w:sz w:val="24"/>
          <w:szCs w:val="24"/>
          <w:lang w:eastAsia="ru-RU"/>
        </w:rPr>
        <w:t>оровой В.Н</w:t>
      </w:r>
      <w:r w:rsidR="00CD625D" w:rsidRPr="00551B2C">
        <w:rPr>
          <w:rFonts w:ascii="Times New Roman" w:eastAsia="Times New Roman" w:hAnsi="Times New Roman" w:cs="Times New Roman"/>
          <w:sz w:val="24"/>
          <w:szCs w:val="24"/>
          <w:lang w:eastAsia="ru-RU"/>
        </w:rPr>
        <w:t>.</w:t>
      </w:r>
      <w:r w:rsidR="005D5B28" w:rsidRPr="00551B2C">
        <w:rPr>
          <w:rFonts w:ascii="Times New Roman" w:eastAsia="Times New Roman" w:hAnsi="Times New Roman" w:cs="Times New Roman"/>
          <w:sz w:val="24"/>
          <w:szCs w:val="24"/>
          <w:lang w:eastAsia="ru-RU"/>
        </w:rPr>
        <w:t xml:space="preserve"> и др.</w:t>
      </w:r>
      <w:r w:rsidR="00CD625D"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исследования</w:t>
      </w:r>
      <w:r w:rsidR="00CD625D"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 xml:space="preserve">посвящены </w:t>
      </w:r>
      <w:r w:rsidR="00CD625D" w:rsidRPr="00551B2C">
        <w:rPr>
          <w:rFonts w:ascii="Times New Roman" w:eastAsia="Times New Roman" w:hAnsi="Times New Roman" w:cs="Times New Roman"/>
          <w:sz w:val="24"/>
          <w:szCs w:val="24"/>
          <w:lang w:eastAsia="ru-RU"/>
        </w:rPr>
        <w:t>междисциплинарны</w:t>
      </w:r>
      <w:r w:rsidR="00C65660" w:rsidRPr="00551B2C">
        <w:rPr>
          <w:rFonts w:ascii="Times New Roman" w:eastAsia="Times New Roman" w:hAnsi="Times New Roman" w:cs="Times New Roman"/>
          <w:sz w:val="24"/>
          <w:szCs w:val="24"/>
          <w:lang w:eastAsia="ru-RU"/>
        </w:rPr>
        <w:t>м</w:t>
      </w:r>
      <w:r w:rsidR="00CD625D" w:rsidRPr="00551B2C">
        <w:rPr>
          <w:rFonts w:ascii="Times New Roman" w:eastAsia="Times New Roman" w:hAnsi="Times New Roman" w:cs="Times New Roman"/>
          <w:sz w:val="24"/>
          <w:szCs w:val="24"/>
          <w:lang w:eastAsia="ru-RU"/>
        </w:rPr>
        <w:t xml:space="preserve"> связ</w:t>
      </w:r>
      <w:r w:rsidR="00C65660" w:rsidRPr="00551B2C">
        <w:rPr>
          <w:rFonts w:ascii="Times New Roman" w:eastAsia="Times New Roman" w:hAnsi="Times New Roman" w:cs="Times New Roman"/>
          <w:sz w:val="24"/>
          <w:szCs w:val="24"/>
          <w:lang w:eastAsia="ru-RU"/>
        </w:rPr>
        <w:t>ям</w:t>
      </w:r>
      <w:r w:rsidR="00CD625D" w:rsidRPr="00551B2C">
        <w:rPr>
          <w:rFonts w:ascii="Times New Roman" w:eastAsia="Times New Roman" w:hAnsi="Times New Roman" w:cs="Times New Roman"/>
          <w:sz w:val="24"/>
          <w:szCs w:val="24"/>
          <w:lang w:eastAsia="ru-RU"/>
        </w:rPr>
        <w:t xml:space="preserve"> применител</w:t>
      </w:r>
      <w:r w:rsidR="00677DCD" w:rsidRPr="00551B2C">
        <w:rPr>
          <w:rFonts w:ascii="Times New Roman" w:eastAsia="Times New Roman" w:hAnsi="Times New Roman" w:cs="Times New Roman"/>
          <w:sz w:val="24"/>
          <w:szCs w:val="24"/>
          <w:lang w:eastAsia="ru-RU"/>
        </w:rPr>
        <w:t xml:space="preserve">ьно к обучению в средней </w:t>
      </w:r>
      <w:r w:rsidR="005D5B28" w:rsidRPr="00551B2C">
        <w:rPr>
          <w:rFonts w:ascii="Times New Roman" w:eastAsia="Times New Roman" w:hAnsi="Times New Roman" w:cs="Times New Roman"/>
          <w:sz w:val="24"/>
          <w:szCs w:val="24"/>
          <w:lang w:eastAsia="ru-RU"/>
        </w:rPr>
        <w:t>школе</w:t>
      </w:r>
      <w:r w:rsidR="00845722" w:rsidRPr="00551B2C">
        <w:rPr>
          <w:rFonts w:ascii="Times New Roman" w:eastAsia="Times New Roman" w:hAnsi="Times New Roman" w:cs="Times New Roman"/>
          <w:sz w:val="24"/>
          <w:szCs w:val="24"/>
          <w:lang w:eastAsia="ru-RU"/>
        </w:rPr>
        <w:t xml:space="preserve"> и профессионального образования</w:t>
      </w:r>
      <w:r w:rsidR="005D5B28" w:rsidRPr="00551B2C">
        <w:rPr>
          <w:rFonts w:ascii="Times New Roman" w:eastAsia="Times New Roman" w:hAnsi="Times New Roman" w:cs="Times New Roman"/>
          <w:sz w:val="24"/>
          <w:szCs w:val="24"/>
          <w:lang w:eastAsia="ru-RU"/>
        </w:rPr>
        <w:t xml:space="preserve">, в работах </w:t>
      </w:r>
      <w:r w:rsidR="00E47420" w:rsidRPr="00551B2C">
        <w:rPr>
          <w:rFonts w:ascii="Times New Roman" w:eastAsia="Times New Roman" w:hAnsi="Times New Roman" w:cs="Times New Roman"/>
          <w:sz w:val="24"/>
          <w:szCs w:val="24"/>
          <w:lang w:eastAsia="ru-RU"/>
        </w:rPr>
        <w:t>Берулавы М.Н., Воронина В.Н., Васильевой С.В.,</w:t>
      </w:r>
      <w:r w:rsidR="002F35A3" w:rsidRPr="00551B2C">
        <w:rPr>
          <w:rFonts w:ascii="Times New Roman" w:eastAsia="Times New Roman" w:hAnsi="Times New Roman" w:cs="Times New Roman"/>
          <w:sz w:val="24"/>
          <w:szCs w:val="24"/>
          <w:lang w:eastAsia="ru-RU"/>
        </w:rPr>
        <w:t xml:space="preserve"> Колесиной К.Ю., </w:t>
      </w:r>
      <w:r w:rsidR="00F51351" w:rsidRPr="00551B2C">
        <w:rPr>
          <w:rFonts w:ascii="Times New Roman" w:eastAsia="Times New Roman" w:hAnsi="Times New Roman" w:cs="Times New Roman"/>
          <w:sz w:val="24"/>
          <w:szCs w:val="24"/>
          <w:lang w:eastAsia="ru-RU"/>
        </w:rPr>
        <w:t xml:space="preserve">Митусовой О.А. и др. </w:t>
      </w:r>
      <w:r w:rsidR="005D5B28" w:rsidRPr="00551B2C">
        <w:rPr>
          <w:rFonts w:ascii="Times New Roman" w:eastAsia="Times New Roman" w:hAnsi="Times New Roman" w:cs="Times New Roman"/>
          <w:sz w:val="24"/>
          <w:szCs w:val="24"/>
          <w:lang w:eastAsia="ru-RU"/>
        </w:rPr>
        <w:t>исследовани</w:t>
      </w:r>
      <w:r w:rsidR="00C62D83" w:rsidRPr="00551B2C">
        <w:rPr>
          <w:rFonts w:ascii="Times New Roman" w:eastAsia="Times New Roman" w:hAnsi="Times New Roman" w:cs="Times New Roman"/>
          <w:sz w:val="24"/>
          <w:szCs w:val="24"/>
          <w:lang w:eastAsia="ru-RU"/>
        </w:rPr>
        <w:t>я</w:t>
      </w:r>
      <w:r w:rsidR="005D5B28"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представлен</w:t>
      </w:r>
      <w:r w:rsidR="00C62D83" w:rsidRPr="00551B2C">
        <w:rPr>
          <w:rFonts w:ascii="Times New Roman" w:eastAsia="Times New Roman" w:hAnsi="Times New Roman" w:cs="Times New Roman"/>
          <w:sz w:val="24"/>
          <w:szCs w:val="24"/>
          <w:lang w:eastAsia="ru-RU"/>
        </w:rPr>
        <w:t>ы</w:t>
      </w:r>
      <w:r w:rsidR="005D5B28"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 xml:space="preserve">в сфере </w:t>
      </w:r>
      <w:r w:rsidR="0008108E" w:rsidRPr="00551B2C">
        <w:rPr>
          <w:rFonts w:ascii="Times New Roman" w:eastAsia="Times New Roman" w:hAnsi="Times New Roman" w:cs="Times New Roman"/>
          <w:sz w:val="24"/>
          <w:szCs w:val="24"/>
          <w:lang w:eastAsia="ru-RU"/>
        </w:rPr>
        <w:t>высше</w:t>
      </w:r>
      <w:r w:rsidR="00C65660" w:rsidRPr="00551B2C">
        <w:rPr>
          <w:rFonts w:ascii="Times New Roman" w:eastAsia="Times New Roman" w:hAnsi="Times New Roman" w:cs="Times New Roman"/>
          <w:sz w:val="24"/>
          <w:szCs w:val="24"/>
          <w:lang w:eastAsia="ru-RU"/>
        </w:rPr>
        <w:t>го</w:t>
      </w:r>
      <w:r w:rsidR="0008108E"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образования</w:t>
      </w:r>
      <w:r w:rsidR="005D5B28" w:rsidRPr="00551B2C">
        <w:rPr>
          <w:rFonts w:ascii="Times New Roman" w:eastAsia="Times New Roman" w:hAnsi="Times New Roman" w:cs="Times New Roman"/>
          <w:sz w:val="24"/>
          <w:szCs w:val="24"/>
          <w:lang w:eastAsia="ru-RU"/>
        </w:rPr>
        <w:t xml:space="preserve">, где </w:t>
      </w:r>
      <w:r w:rsidR="00003ED3" w:rsidRPr="00551B2C">
        <w:rPr>
          <w:rFonts w:ascii="Times New Roman" w:eastAsia="Times New Roman" w:hAnsi="Times New Roman" w:cs="Times New Roman"/>
          <w:sz w:val="24"/>
          <w:szCs w:val="24"/>
          <w:lang w:eastAsia="ru-RU"/>
        </w:rPr>
        <w:t>прослеживается</w:t>
      </w:r>
      <w:r w:rsidR="009469D8" w:rsidRPr="00551B2C">
        <w:rPr>
          <w:rFonts w:ascii="Times New Roman" w:eastAsia="Times New Roman" w:hAnsi="Times New Roman" w:cs="Times New Roman"/>
          <w:sz w:val="24"/>
          <w:szCs w:val="24"/>
          <w:lang w:eastAsia="ru-RU"/>
        </w:rPr>
        <w:t xml:space="preserve"> связь</w:t>
      </w:r>
      <w:r w:rsidRPr="00551B2C">
        <w:rPr>
          <w:rFonts w:ascii="Times New Roman" w:eastAsia="Times New Roman" w:hAnsi="Times New Roman" w:cs="Times New Roman"/>
          <w:sz w:val="24"/>
          <w:szCs w:val="24"/>
          <w:lang w:eastAsia="ru-RU"/>
        </w:rPr>
        <w:t xml:space="preserve"> трансформаци</w:t>
      </w:r>
      <w:r w:rsidR="009469D8" w:rsidRPr="00551B2C">
        <w:rPr>
          <w:rFonts w:ascii="Times New Roman" w:eastAsia="Times New Roman" w:hAnsi="Times New Roman" w:cs="Times New Roman"/>
          <w:sz w:val="24"/>
          <w:szCs w:val="24"/>
          <w:lang w:eastAsia="ru-RU"/>
        </w:rPr>
        <w:t>и</w:t>
      </w:r>
      <w:r w:rsidRPr="00551B2C">
        <w:rPr>
          <w:rFonts w:ascii="Times New Roman" w:eastAsia="Times New Roman" w:hAnsi="Times New Roman" w:cs="Times New Roman"/>
          <w:sz w:val="24"/>
          <w:szCs w:val="24"/>
          <w:lang w:eastAsia="ru-RU"/>
        </w:rPr>
        <w:t xml:space="preserve"> форм и методов междисциплинарного взаимодействия</w:t>
      </w:r>
      <w:r w:rsidR="009469D8" w:rsidRPr="00551B2C">
        <w:rPr>
          <w:rFonts w:ascii="Times New Roman" w:eastAsia="Times New Roman" w:hAnsi="Times New Roman" w:cs="Times New Roman"/>
          <w:sz w:val="24"/>
          <w:szCs w:val="24"/>
          <w:lang w:eastAsia="ru-RU"/>
        </w:rPr>
        <w:t xml:space="preserve"> и</w:t>
      </w:r>
      <w:r w:rsidRPr="00551B2C">
        <w:rPr>
          <w:rFonts w:ascii="Times New Roman" w:eastAsia="Times New Roman" w:hAnsi="Times New Roman" w:cs="Times New Roman"/>
          <w:sz w:val="24"/>
          <w:szCs w:val="24"/>
          <w:lang w:eastAsia="ru-RU"/>
        </w:rPr>
        <w:t xml:space="preserve"> степен</w:t>
      </w:r>
      <w:r w:rsidR="00845722" w:rsidRPr="00551B2C">
        <w:rPr>
          <w:rFonts w:ascii="Times New Roman" w:eastAsia="Times New Roman" w:hAnsi="Times New Roman" w:cs="Times New Roman"/>
          <w:sz w:val="24"/>
          <w:szCs w:val="24"/>
          <w:lang w:eastAsia="ru-RU"/>
        </w:rPr>
        <w:t>ь</w:t>
      </w:r>
      <w:r w:rsidRPr="00551B2C">
        <w:rPr>
          <w:rFonts w:ascii="Times New Roman" w:eastAsia="Times New Roman" w:hAnsi="Times New Roman" w:cs="Times New Roman"/>
          <w:sz w:val="24"/>
          <w:szCs w:val="24"/>
          <w:lang w:eastAsia="ru-RU"/>
        </w:rPr>
        <w:t xml:space="preserve"> интеграции дисциплин.</w:t>
      </w:r>
    </w:p>
    <w:p w:rsidR="00055207" w:rsidRPr="00551B2C" w:rsidRDefault="006F694A" w:rsidP="00551B2C">
      <w:pPr>
        <w:suppressAutoHyphens w:val="0"/>
        <w:spacing w:after="0" w:line="240" w:lineRule="auto"/>
        <w:ind w:firstLine="567"/>
        <w:jc w:val="both"/>
        <w:rPr>
          <w:rFonts w:ascii="Times New Roman" w:eastAsia="Times New Roman" w:hAnsi="Times New Roman" w:cs="Times New Roman"/>
          <w:sz w:val="24"/>
          <w:szCs w:val="24"/>
          <w:lang w:eastAsia="ru-RU"/>
        </w:rPr>
      </w:pPr>
      <w:r w:rsidRPr="00551B2C">
        <w:rPr>
          <w:rFonts w:ascii="Times New Roman" w:eastAsia="Times New Roman" w:hAnsi="Times New Roman" w:cs="Times New Roman"/>
          <w:sz w:val="24"/>
          <w:szCs w:val="24"/>
          <w:lang w:eastAsia="ru-RU"/>
        </w:rPr>
        <w:t>В своем интервью, Михаил Владимирович Ковальчук директор НИЦ «Курчатовского института», отметил</w:t>
      </w:r>
      <w:r w:rsidR="00D03C48" w:rsidRPr="00551B2C">
        <w:rPr>
          <w:rFonts w:ascii="Times New Roman" w:eastAsia="Times New Roman" w:hAnsi="Times New Roman" w:cs="Times New Roman"/>
          <w:sz w:val="24"/>
          <w:szCs w:val="24"/>
          <w:lang w:eastAsia="ru-RU"/>
        </w:rPr>
        <w:t>: «</w:t>
      </w:r>
      <w:r w:rsidR="00D2529D" w:rsidRPr="00551B2C">
        <w:rPr>
          <w:rFonts w:ascii="Times New Roman" w:eastAsia="Times New Roman" w:hAnsi="Times New Roman" w:cs="Times New Roman"/>
          <w:sz w:val="24"/>
          <w:szCs w:val="24"/>
          <w:lang w:eastAsia="ru-RU"/>
        </w:rPr>
        <w:t>…</w:t>
      </w:r>
      <w:r w:rsidR="00D03C48" w:rsidRPr="00551B2C">
        <w:rPr>
          <w:rFonts w:ascii="Times New Roman" w:eastAsia="Times New Roman" w:hAnsi="Times New Roman" w:cs="Times New Roman"/>
          <w:sz w:val="24"/>
          <w:szCs w:val="24"/>
          <w:lang w:eastAsia="ru-RU"/>
        </w:rPr>
        <w:t xml:space="preserve">государство, которое примет вызов по междисциплинарной организации науки, окажется в лидерах ХХI века. Будущее </w:t>
      </w:r>
      <w:r w:rsidR="007654B6" w:rsidRPr="00551B2C">
        <w:rPr>
          <w:rFonts w:ascii="Times New Roman" w:eastAsia="Times New Roman" w:hAnsi="Times New Roman" w:cs="Times New Roman"/>
          <w:sz w:val="24"/>
          <w:szCs w:val="24"/>
          <w:lang w:eastAsia="ru-RU"/>
        </w:rPr>
        <w:t>‒</w:t>
      </w:r>
      <w:r w:rsidR="00D03C48" w:rsidRPr="00551B2C">
        <w:rPr>
          <w:rFonts w:ascii="Times New Roman" w:eastAsia="Times New Roman" w:hAnsi="Times New Roman" w:cs="Times New Roman"/>
          <w:sz w:val="24"/>
          <w:szCs w:val="24"/>
          <w:lang w:eastAsia="ru-RU"/>
        </w:rPr>
        <w:t xml:space="preserve"> за конвергентными технологиями». Так же Ковальчук</w:t>
      </w:r>
      <w:r w:rsidR="00D2529D" w:rsidRPr="00551B2C">
        <w:rPr>
          <w:rFonts w:ascii="Times New Roman" w:eastAsia="Times New Roman" w:hAnsi="Times New Roman" w:cs="Times New Roman"/>
          <w:sz w:val="24"/>
          <w:szCs w:val="24"/>
          <w:lang w:eastAsia="ru-RU"/>
        </w:rPr>
        <w:t xml:space="preserve"> М.В.</w:t>
      </w:r>
      <w:r w:rsidR="00D03C48" w:rsidRPr="00551B2C">
        <w:rPr>
          <w:rFonts w:ascii="Times New Roman" w:eastAsia="Times New Roman" w:hAnsi="Times New Roman" w:cs="Times New Roman"/>
          <w:sz w:val="24"/>
          <w:szCs w:val="24"/>
          <w:lang w:eastAsia="ru-RU"/>
        </w:rPr>
        <w:t xml:space="preserve"> </w:t>
      </w:r>
      <w:r w:rsidR="00D2529D" w:rsidRPr="00551B2C">
        <w:rPr>
          <w:rFonts w:ascii="Times New Roman" w:eastAsia="Times New Roman" w:hAnsi="Times New Roman" w:cs="Times New Roman"/>
          <w:sz w:val="24"/>
          <w:szCs w:val="24"/>
          <w:lang w:eastAsia="ru-RU"/>
        </w:rPr>
        <w:t>подчеркнул, что</w:t>
      </w:r>
      <w:r w:rsidR="00D03C48" w:rsidRPr="00551B2C">
        <w:rPr>
          <w:rFonts w:ascii="Times New Roman" w:eastAsia="Times New Roman" w:hAnsi="Times New Roman" w:cs="Times New Roman"/>
          <w:sz w:val="24"/>
          <w:szCs w:val="24"/>
          <w:lang w:eastAsia="ru-RU"/>
        </w:rPr>
        <w:t>: «</w:t>
      </w:r>
      <w:r w:rsidR="00D2529D" w:rsidRPr="00551B2C">
        <w:rPr>
          <w:rFonts w:ascii="Times New Roman" w:eastAsia="Times New Roman" w:hAnsi="Times New Roman" w:cs="Times New Roman"/>
          <w:sz w:val="24"/>
          <w:szCs w:val="24"/>
          <w:lang w:eastAsia="ru-RU"/>
        </w:rPr>
        <w:t>и</w:t>
      </w:r>
      <w:r w:rsidR="00D03C48" w:rsidRPr="00551B2C">
        <w:rPr>
          <w:rFonts w:ascii="Times New Roman" w:eastAsia="Times New Roman" w:hAnsi="Times New Roman" w:cs="Times New Roman"/>
          <w:sz w:val="24"/>
          <w:szCs w:val="24"/>
          <w:lang w:eastAsia="ru-RU"/>
        </w:rPr>
        <w:t xml:space="preserve">нформационные и нанотехнологии </w:t>
      </w:r>
      <w:r w:rsidR="007654B6" w:rsidRPr="00551B2C">
        <w:rPr>
          <w:rFonts w:ascii="Times New Roman" w:eastAsia="Times New Roman" w:hAnsi="Times New Roman" w:cs="Times New Roman"/>
          <w:sz w:val="24"/>
          <w:szCs w:val="24"/>
          <w:lang w:eastAsia="ru-RU"/>
        </w:rPr>
        <w:t>‒</w:t>
      </w:r>
      <w:r w:rsidR="00D03C48" w:rsidRPr="00551B2C">
        <w:rPr>
          <w:rFonts w:ascii="Times New Roman" w:eastAsia="Times New Roman" w:hAnsi="Times New Roman" w:cs="Times New Roman"/>
          <w:sz w:val="24"/>
          <w:szCs w:val="24"/>
          <w:lang w:eastAsia="ru-RU"/>
        </w:rPr>
        <w:t xml:space="preserve"> надотраслевой приоритет, единый фундамент для развития всех отраслей новой наукоёмкой экономики постиндустриального общества»</w:t>
      </w:r>
      <w:r w:rsidR="00F62AF8" w:rsidRPr="00551B2C">
        <w:rPr>
          <w:rFonts w:ascii="Times New Roman" w:eastAsia="Times New Roman" w:hAnsi="Times New Roman" w:cs="Times New Roman"/>
          <w:sz w:val="24"/>
          <w:szCs w:val="24"/>
          <w:lang w:eastAsia="ru-RU"/>
        </w:rPr>
        <w:t xml:space="preserve"> [22]</w:t>
      </w:r>
      <w:r w:rsidR="0096719E" w:rsidRPr="00551B2C">
        <w:rPr>
          <w:rFonts w:ascii="Times New Roman" w:eastAsia="Times New Roman" w:hAnsi="Times New Roman" w:cs="Times New Roman"/>
          <w:sz w:val="24"/>
          <w:szCs w:val="24"/>
          <w:lang w:eastAsia="ru-RU"/>
        </w:rPr>
        <w:t>.</w:t>
      </w:r>
      <w:r w:rsidR="00D2529D"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 xml:space="preserve">При этом следует отметить, что </w:t>
      </w:r>
      <w:r w:rsidR="00677DCD" w:rsidRPr="00551B2C">
        <w:rPr>
          <w:rFonts w:ascii="Times New Roman" w:eastAsia="Times New Roman" w:hAnsi="Times New Roman" w:cs="Times New Roman"/>
          <w:sz w:val="24"/>
          <w:szCs w:val="24"/>
          <w:lang w:eastAsia="ru-RU"/>
        </w:rPr>
        <w:t>в проанализированных работах недостаточно освещены вопросы междисциплинарн</w:t>
      </w:r>
      <w:r w:rsidR="0008108E" w:rsidRPr="00551B2C">
        <w:rPr>
          <w:rFonts w:ascii="Times New Roman" w:eastAsia="Times New Roman" w:hAnsi="Times New Roman" w:cs="Times New Roman"/>
          <w:sz w:val="24"/>
          <w:szCs w:val="24"/>
          <w:lang w:eastAsia="ru-RU"/>
        </w:rPr>
        <w:t>ых связей</w:t>
      </w:r>
      <w:r w:rsidR="00677DCD" w:rsidRPr="00551B2C">
        <w:rPr>
          <w:rFonts w:ascii="Times New Roman" w:eastAsia="Times New Roman" w:hAnsi="Times New Roman" w:cs="Times New Roman"/>
          <w:sz w:val="24"/>
          <w:szCs w:val="24"/>
          <w:lang w:eastAsia="ru-RU"/>
        </w:rPr>
        <w:t xml:space="preserve"> </w:t>
      </w:r>
      <w:r w:rsidR="00C65660" w:rsidRPr="00551B2C">
        <w:rPr>
          <w:rFonts w:ascii="Times New Roman" w:eastAsia="Times New Roman" w:hAnsi="Times New Roman" w:cs="Times New Roman"/>
          <w:sz w:val="24"/>
          <w:szCs w:val="24"/>
          <w:lang w:eastAsia="ru-RU"/>
        </w:rPr>
        <w:t xml:space="preserve">для </w:t>
      </w:r>
      <w:r w:rsidR="00C62D83" w:rsidRPr="00551B2C">
        <w:rPr>
          <w:rFonts w:ascii="Times New Roman" w:eastAsia="Times New Roman" w:hAnsi="Times New Roman" w:cs="Times New Roman"/>
          <w:sz w:val="24"/>
          <w:szCs w:val="24"/>
          <w:lang w:eastAsia="ru-RU"/>
        </w:rPr>
        <w:t>студентов колледжа</w:t>
      </w:r>
      <w:r w:rsidR="00677DCD" w:rsidRPr="00551B2C">
        <w:rPr>
          <w:rFonts w:ascii="Times New Roman" w:eastAsia="Times New Roman" w:hAnsi="Times New Roman" w:cs="Times New Roman"/>
          <w:sz w:val="24"/>
          <w:szCs w:val="24"/>
          <w:lang w:eastAsia="ru-RU"/>
        </w:rPr>
        <w:t>.</w:t>
      </w:r>
      <w:r w:rsidR="00E47420" w:rsidRPr="00551B2C">
        <w:rPr>
          <w:rFonts w:ascii="Times New Roman" w:eastAsia="Times New Roman" w:hAnsi="Times New Roman" w:cs="Times New Roman"/>
          <w:sz w:val="24"/>
          <w:szCs w:val="24"/>
          <w:lang w:eastAsia="ru-RU"/>
        </w:rPr>
        <w:t xml:space="preserve"> </w:t>
      </w:r>
      <w:r w:rsidR="00055207" w:rsidRPr="00551B2C">
        <w:rPr>
          <w:rFonts w:ascii="Times New Roman" w:hAnsi="Times New Roman" w:cs="Times New Roman"/>
          <w:color w:val="000000"/>
          <w:sz w:val="24"/>
          <w:szCs w:val="24"/>
          <w:shd w:val="clear" w:color="auto" w:fill="FFFFFF"/>
          <w:lang w:bidi="ru-RU"/>
        </w:rPr>
        <w:t xml:space="preserve">Анализируя современное состояние подготовки специалистов среднего звена, становится все более </w:t>
      </w:r>
      <w:r w:rsidR="003D11CC" w:rsidRPr="00551B2C">
        <w:rPr>
          <w:rFonts w:ascii="Times New Roman" w:hAnsi="Times New Roman" w:cs="Times New Roman"/>
          <w:color w:val="000000"/>
          <w:sz w:val="24"/>
          <w:szCs w:val="24"/>
          <w:shd w:val="clear" w:color="auto" w:fill="FFFFFF"/>
          <w:lang w:bidi="ru-RU"/>
        </w:rPr>
        <w:t xml:space="preserve">заметна </w:t>
      </w:r>
      <w:r w:rsidR="00055207" w:rsidRPr="00551B2C">
        <w:rPr>
          <w:rFonts w:ascii="Times New Roman" w:hAnsi="Times New Roman" w:cs="Times New Roman"/>
          <w:color w:val="000000"/>
          <w:sz w:val="24"/>
          <w:szCs w:val="24"/>
          <w:shd w:val="clear" w:color="auto" w:fill="FFFFFF"/>
          <w:lang w:bidi="ru-RU"/>
        </w:rPr>
        <w:t>интеграция образования, науки и производства, включая связи научных исследований с учебным</w:t>
      </w:r>
      <w:r w:rsidR="003D11CC" w:rsidRPr="00551B2C">
        <w:rPr>
          <w:rFonts w:ascii="Times New Roman" w:hAnsi="Times New Roman" w:cs="Times New Roman"/>
          <w:color w:val="000000"/>
          <w:sz w:val="24"/>
          <w:szCs w:val="24"/>
          <w:shd w:val="clear" w:color="auto" w:fill="FFFFFF"/>
          <w:lang w:bidi="ru-RU"/>
        </w:rPr>
        <w:t xml:space="preserve"> и производственным</w:t>
      </w:r>
      <w:r w:rsidR="00055207" w:rsidRPr="00551B2C">
        <w:rPr>
          <w:rFonts w:ascii="Times New Roman" w:hAnsi="Times New Roman" w:cs="Times New Roman"/>
          <w:color w:val="000000"/>
          <w:sz w:val="24"/>
          <w:szCs w:val="24"/>
          <w:shd w:val="clear" w:color="auto" w:fill="FFFFFF"/>
          <w:lang w:bidi="ru-RU"/>
        </w:rPr>
        <w:t xml:space="preserve"> процессом.</w:t>
      </w:r>
    </w:p>
    <w:p w:rsidR="00564B77" w:rsidRPr="00551B2C" w:rsidRDefault="006B174C" w:rsidP="00551B2C">
      <w:pPr>
        <w:suppressAutoHyphens w:val="0"/>
        <w:spacing w:after="0" w:line="240" w:lineRule="auto"/>
        <w:ind w:firstLine="567"/>
        <w:jc w:val="both"/>
        <w:rPr>
          <w:rFonts w:ascii="Times New Roman" w:eastAsia="Times New Roman" w:hAnsi="Times New Roman" w:cs="Times New Roman"/>
          <w:sz w:val="24"/>
          <w:szCs w:val="24"/>
          <w:lang w:eastAsia="ru-RU"/>
        </w:rPr>
      </w:pPr>
      <w:r w:rsidRPr="00551B2C">
        <w:rPr>
          <w:rFonts w:ascii="Times New Roman" w:eastAsia="Times New Roman" w:hAnsi="Times New Roman" w:cs="Times New Roman"/>
          <w:sz w:val="24"/>
          <w:szCs w:val="24"/>
          <w:lang w:eastAsia="ru-RU"/>
        </w:rPr>
        <w:t>Для выявления меж</w:t>
      </w:r>
      <w:r w:rsidR="002C4950" w:rsidRPr="00551B2C">
        <w:rPr>
          <w:rFonts w:ascii="Times New Roman" w:eastAsia="Times New Roman" w:hAnsi="Times New Roman" w:cs="Times New Roman"/>
          <w:sz w:val="24"/>
          <w:szCs w:val="24"/>
          <w:lang w:eastAsia="ru-RU"/>
        </w:rPr>
        <w:t>дисциплинарных</w:t>
      </w:r>
      <w:r w:rsidRPr="00551B2C">
        <w:rPr>
          <w:rFonts w:ascii="Times New Roman" w:eastAsia="Times New Roman" w:hAnsi="Times New Roman" w:cs="Times New Roman"/>
          <w:sz w:val="24"/>
          <w:szCs w:val="24"/>
          <w:lang w:eastAsia="ru-RU"/>
        </w:rPr>
        <w:t xml:space="preserve"> связей в процессе обучения будущих специалистов среднего звена в туристической сфере остановимся на основных </w:t>
      </w:r>
      <w:r w:rsidR="00DC5A7F" w:rsidRPr="00551B2C">
        <w:rPr>
          <w:rFonts w:ascii="Times New Roman" w:eastAsia="Times New Roman" w:hAnsi="Times New Roman" w:cs="Times New Roman"/>
          <w:sz w:val="24"/>
          <w:szCs w:val="24"/>
          <w:lang w:eastAsia="ru-RU"/>
        </w:rPr>
        <w:t>треках образования</w:t>
      </w:r>
      <w:r w:rsidRPr="00551B2C">
        <w:rPr>
          <w:rFonts w:ascii="Times New Roman" w:eastAsia="Times New Roman" w:hAnsi="Times New Roman" w:cs="Times New Roman"/>
          <w:sz w:val="24"/>
          <w:szCs w:val="24"/>
          <w:lang w:eastAsia="ru-RU"/>
        </w:rPr>
        <w:t xml:space="preserve">. Данные ориентиры </w:t>
      </w:r>
      <w:r w:rsidR="00FB328B" w:rsidRPr="00551B2C">
        <w:rPr>
          <w:rFonts w:ascii="Times New Roman" w:eastAsia="Times New Roman" w:hAnsi="Times New Roman" w:cs="Times New Roman"/>
          <w:sz w:val="24"/>
          <w:szCs w:val="24"/>
          <w:lang w:eastAsia="ru-RU"/>
        </w:rPr>
        <w:t>находят отражение в разработке</w:t>
      </w:r>
      <w:r w:rsidR="00DC5A7F" w:rsidRPr="00551B2C">
        <w:rPr>
          <w:rFonts w:ascii="Times New Roman" w:eastAsia="Times New Roman" w:hAnsi="Times New Roman" w:cs="Times New Roman"/>
          <w:sz w:val="24"/>
          <w:szCs w:val="24"/>
          <w:lang w:eastAsia="ru-RU"/>
        </w:rPr>
        <w:t xml:space="preserve"> </w:t>
      </w:r>
      <w:r w:rsidR="00FB328B" w:rsidRPr="00551B2C">
        <w:rPr>
          <w:rFonts w:ascii="Times New Roman" w:eastAsia="Times New Roman" w:hAnsi="Times New Roman" w:cs="Times New Roman"/>
          <w:sz w:val="24"/>
          <w:szCs w:val="24"/>
          <w:lang w:eastAsia="ru-RU"/>
        </w:rPr>
        <w:t>«</w:t>
      </w:r>
      <w:r w:rsidR="007D24B8" w:rsidRPr="00551B2C">
        <w:rPr>
          <w:rFonts w:ascii="Times New Roman" w:eastAsia="Times New Roman" w:hAnsi="Times New Roman" w:cs="Times New Roman"/>
          <w:sz w:val="24"/>
          <w:szCs w:val="24"/>
          <w:lang w:eastAsia="ru-RU"/>
        </w:rPr>
        <w:t>Э</w:t>
      </w:r>
      <w:r w:rsidR="00FB328B" w:rsidRPr="00551B2C">
        <w:rPr>
          <w:rFonts w:ascii="Times New Roman" w:eastAsia="Times New Roman" w:hAnsi="Times New Roman" w:cs="Times New Roman"/>
          <w:sz w:val="24"/>
          <w:szCs w:val="24"/>
          <w:lang w:eastAsia="ru-RU"/>
        </w:rPr>
        <w:t>ффективного учебного плана</w:t>
      </w:r>
      <w:r w:rsidR="007D24B8" w:rsidRPr="00551B2C">
        <w:rPr>
          <w:rFonts w:ascii="Times New Roman" w:eastAsia="Times New Roman" w:hAnsi="Times New Roman" w:cs="Times New Roman"/>
          <w:sz w:val="24"/>
          <w:szCs w:val="24"/>
          <w:lang w:eastAsia="ru-RU"/>
        </w:rPr>
        <w:t>»</w:t>
      </w:r>
      <w:r w:rsidR="007D24B8" w:rsidRPr="00551B2C">
        <w:rPr>
          <w:rStyle w:val="a8"/>
          <w:rFonts w:ascii="Times New Roman" w:eastAsia="Times New Roman" w:hAnsi="Times New Roman" w:cs="Times New Roman"/>
          <w:sz w:val="24"/>
          <w:szCs w:val="24"/>
          <w:lang w:eastAsia="ru-RU"/>
        </w:rPr>
        <w:footnoteReference w:id="1"/>
      </w:r>
      <w:r w:rsidR="007D24B8" w:rsidRPr="00551B2C">
        <w:rPr>
          <w:rFonts w:ascii="Times New Roman" w:eastAsia="Times New Roman" w:hAnsi="Times New Roman" w:cs="Times New Roman"/>
          <w:sz w:val="24"/>
          <w:szCs w:val="24"/>
          <w:lang w:eastAsia="ru-RU"/>
        </w:rPr>
        <w:t xml:space="preserve"> </w:t>
      </w:r>
      <w:r w:rsidR="00F86BC2" w:rsidRPr="00551B2C">
        <w:rPr>
          <w:rFonts w:ascii="Times New Roman" w:eastAsia="Times New Roman" w:hAnsi="Times New Roman" w:cs="Times New Roman"/>
          <w:sz w:val="24"/>
          <w:szCs w:val="24"/>
          <w:lang w:eastAsia="ru-RU"/>
        </w:rPr>
        <w:t xml:space="preserve">(включение модулей по изучению </w:t>
      </w:r>
      <w:r w:rsidR="004616CF" w:rsidRPr="00551B2C">
        <w:rPr>
          <w:rFonts w:ascii="Times New Roman" w:eastAsia="Times New Roman" w:hAnsi="Times New Roman" w:cs="Times New Roman"/>
          <w:sz w:val="24"/>
          <w:szCs w:val="24"/>
          <w:lang w:val="en-US" w:eastAsia="ru-RU"/>
        </w:rPr>
        <w:t>IT</w:t>
      </w:r>
      <w:r w:rsidR="00F86BC2" w:rsidRPr="00551B2C">
        <w:rPr>
          <w:rFonts w:ascii="Times New Roman" w:eastAsia="Times New Roman" w:hAnsi="Times New Roman" w:cs="Times New Roman"/>
          <w:sz w:val="24"/>
          <w:szCs w:val="24"/>
          <w:lang w:eastAsia="ru-RU"/>
        </w:rPr>
        <w:t>-компетенций, направленных на развитие DigitalSkills</w:t>
      </w:r>
      <w:r w:rsidR="00F86BC2" w:rsidRPr="00551B2C">
        <w:rPr>
          <w:rStyle w:val="a8"/>
          <w:rFonts w:ascii="Times New Roman" w:eastAsia="Times New Roman" w:hAnsi="Times New Roman" w:cs="Times New Roman"/>
          <w:sz w:val="24"/>
          <w:szCs w:val="24"/>
          <w:lang w:eastAsia="ru-RU"/>
        </w:rPr>
        <w:footnoteReference w:id="2"/>
      </w:r>
      <w:r w:rsidR="00F86BC2" w:rsidRPr="00551B2C">
        <w:rPr>
          <w:rFonts w:ascii="Times New Roman" w:eastAsia="Times New Roman" w:hAnsi="Times New Roman" w:cs="Times New Roman"/>
          <w:sz w:val="24"/>
          <w:szCs w:val="24"/>
          <w:lang w:eastAsia="ru-RU"/>
        </w:rPr>
        <w:t>, включение модулей по компетенциям FutureSkills</w:t>
      </w:r>
      <w:r w:rsidR="00F86BC2" w:rsidRPr="00551B2C">
        <w:rPr>
          <w:rStyle w:val="a8"/>
          <w:rFonts w:ascii="Times New Roman" w:eastAsia="Times New Roman" w:hAnsi="Times New Roman" w:cs="Times New Roman"/>
          <w:sz w:val="24"/>
          <w:szCs w:val="24"/>
          <w:lang w:eastAsia="ru-RU"/>
        </w:rPr>
        <w:footnoteReference w:id="3"/>
      </w:r>
      <w:r w:rsidR="00F86BC2" w:rsidRPr="00551B2C">
        <w:rPr>
          <w:rFonts w:ascii="Times New Roman" w:eastAsia="Times New Roman" w:hAnsi="Times New Roman" w:cs="Times New Roman"/>
          <w:sz w:val="24"/>
          <w:szCs w:val="24"/>
          <w:lang w:eastAsia="ru-RU"/>
        </w:rPr>
        <w:t xml:space="preserve"> и повышение языковой грамотности </w:t>
      </w:r>
      <w:r w:rsidR="007654B6" w:rsidRPr="00551B2C">
        <w:rPr>
          <w:rFonts w:ascii="Times New Roman" w:eastAsia="Times New Roman" w:hAnsi="Times New Roman" w:cs="Times New Roman"/>
          <w:sz w:val="24"/>
          <w:szCs w:val="24"/>
          <w:lang w:eastAsia="ru-RU"/>
        </w:rPr>
        <w:t>‒</w:t>
      </w:r>
      <w:r w:rsidR="00F86BC2" w:rsidRPr="00551B2C">
        <w:rPr>
          <w:rFonts w:ascii="Times New Roman" w:eastAsia="Times New Roman" w:hAnsi="Times New Roman" w:cs="Times New Roman"/>
          <w:sz w:val="24"/>
          <w:szCs w:val="24"/>
          <w:lang w:eastAsia="ru-RU"/>
        </w:rPr>
        <w:t xml:space="preserve"> увеличение количества часов по изучению профессионального иностранного языка в соответствии с профилем подготовки, что существенно повышает конкурентоспособность выпускников); </w:t>
      </w:r>
      <w:r w:rsidR="00DC5A7F" w:rsidRPr="00551B2C">
        <w:rPr>
          <w:rFonts w:ascii="Times New Roman" w:eastAsia="Times New Roman" w:hAnsi="Times New Roman" w:cs="Times New Roman"/>
          <w:sz w:val="24"/>
          <w:szCs w:val="24"/>
          <w:lang w:eastAsia="ru-RU"/>
        </w:rPr>
        <w:t>в содержании основных образовательных программ с учетом измен</w:t>
      </w:r>
      <w:r w:rsidR="00D31968" w:rsidRPr="00551B2C">
        <w:rPr>
          <w:rFonts w:ascii="Times New Roman" w:eastAsia="Times New Roman" w:hAnsi="Times New Roman" w:cs="Times New Roman"/>
          <w:sz w:val="24"/>
          <w:szCs w:val="24"/>
          <w:lang w:eastAsia="ru-RU"/>
        </w:rPr>
        <w:t>ения производственных процессов и</w:t>
      </w:r>
      <w:r w:rsidR="00DC5A7F" w:rsidRPr="00551B2C">
        <w:rPr>
          <w:rFonts w:ascii="Times New Roman" w:eastAsia="Times New Roman" w:hAnsi="Times New Roman" w:cs="Times New Roman"/>
          <w:sz w:val="24"/>
          <w:szCs w:val="24"/>
          <w:lang w:eastAsia="ru-RU"/>
        </w:rPr>
        <w:t xml:space="preserve"> отраслевых структур</w:t>
      </w:r>
      <w:r w:rsidR="00F86BC2" w:rsidRPr="00551B2C">
        <w:rPr>
          <w:rFonts w:ascii="Times New Roman" w:eastAsia="Times New Roman" w:hAnsi="Times New Roman" w:cs="Times New Roman"/>
          <w:sz w:val="24"/>
          <w:szCs w:val="24"/>
          <w:lang w:eastAsia="ru-RU"/>
        </w:rPr>
        <w:t>, в том числе применение конвергентного подхода при реализации образовательных программ</w:t>
      </w:r>
      <w:r w:rsidR="00DC5A7F" w:rsidRPr="00551B2C">
        <w:rPr>
          <w:rFonts w:ascii="Times New Roman" w:eastAsia="Times New Roman" w:hAnsi="Times New Roman" w:cs="Times New Roman"/>
          <w:sz w:val="24"/>
          <w:szCs w:val="24"/>
          <w:lang w:eastAsia="ru-RU"/>
        </w:rPr>
        <w:t>; в эффективности использования ресурсов</w:t>
      </w:r>
      <w:r w:rsidR="00D47E39" w:rsidRPr="00551B2C">
        <w:rPr>
          <w:rFonts w:ascii="Times New Roman" w:eastAsia="Times New Roman" w:hAnsi="Times New Roman" w:cs="Times New Roman"/>
          <w:sz w:val="24"/>
          <w:szCs w:val="24"/>
          <w:lang w:eastAsia="ru-RU"/>
        </w:rPr>
        <w:t xml:space="preserve"> </w:t>
      </w:r>
      <w:r w:rsidR="00F86BC2" w:rsidRPr="00551B2C">
        <w:rPr>
          <w:rFonts w:ascii="Times New Roman" w:eastAsia="Times New Roman" w:hAnsi="Times New Roman" w:cs="Times New Roman"/>
          <w:sz w:val="24"/>
          <w:szCs w:val="24"/>
          <w:lang w:eastAsia="ru-RU"/>
        </w:rPr>
        <w:t xml:space="preserve">в образовательном процессе не только профессиональных организаций, но и </w:t>
      </w:r>
      <w:r w:rsidR="00D47E39" w:rsidRPr="00551B2C">
        <w:rPr>
          <w:rFonts w:ascii="Times New Roman" w:eastAsia="Times New Roman" w:hAnsi="Times New Roman" w:cs="Times New Roman"/>
          <w:sz w:val="24"/>
          <w:szCs w:val="24"/>
          <w:lang w:eastAsia="ru-RU"/>
        </w:rPr>
        <w:t>города</w:t>
      </w:r>
      <w:r w:rsidR="00DC5A7F" w:rsidRPr="00551B2C">
        <w:rPr>
          <w:rFonts w:ascii="Times New Roman" w:eastAsia="Times New Roman" w:hAnsi="Times New Roman" w:cs="Times New Roman"/>
          <w:sz w:val="24"/>
          <w:szCs w:val="24"/>
          <w:lang w:eastAsia="ru-RU"/>
        </w:rPr>
        <w:t>; в формировании инструментария системы оценки эффективности деятельнос</w:t>
      </w:r>
      <w:r w:rsidR="00072E47" w:rsidRPr="00551B2C">
        <w:rPr>
          <w:rFonts w:ascii="Times New Roman" w:eastAsia="Times New Roman" w:hAnsi="Times New Roman" w:cs="Times New Roman"/>
          <w:sz w:val="24"/>
          <w:szCs w:val="24"/>
          <w:lang w:eastAsia="ru-RU"/>
        </w:rPr>
        <w:t>ти образовательных организаций.</w:t>
      </w:r>
      <w:r w:rsidR="0063175D" w:rsidRPr="00551B2C">
        <w:rPr>
          <w:rFonts w:ascii="Times New Roman" w:eastAsia="Times New Roman" w:hAnsi="Times New Roman" w:cs="Times New Roman"/>
          <w:sz w:val="24"/>
          <w:szCs w:val="24"/>
          <w:lang w:eastAsia="ru-RU"/>
        </w:rPr>
        <w:t xml:space="preserve"> </w:t>
      </w:r>
      <w:r w:rsidR="00564B77" w:rsidRPr="00551B2C">
        <w:rPr>
          <w:rFonts w:ascii="Times New Roman" w:eastAsia="Times New Roman" w:hAnsi="Times New Roman" w:cs="Times New Roman"/>
          <w:sz w:val="24"/>
          <w:szCs w:val="24"/>
          <w:lang w:eastAsia="ru-RU"/>
        </w:rPr>
        <w:t>Таким образом,</w:t>
      </w:r>
      <w:r w:rsidR="00072E47" w:rsidRPr="00551B2C">
        <w:rPr>
          <w:rFonts w:ascii="Times New Roman" w:eastAsia="Times New Roman" w:hAnsi="Times New Roman" w:cs="Times New Roman"/>
          <w:sz w:val="24"/>
          <w:szCs w:val="24"/>
          <w:lang w:eastAsia="ru-RU"/>
        </w:rPr>
        <w:t xml:space="preserve"> </w:t>
      </w:r>
      <w:r w:rsidR="00564B77" w:rsidRPr="00551B2C">
        <w:rPr>
          <w:rFonts w:ascii="Times New Roman" w:eastAsia="Times New Roman" w:hAnsi="Times New Roman" w:cs="Times New Roman"/>
          <w:sz w:val="24"/>
          <w:szCs w:val="24"/>
          <w:lang w:eastAsia="ru-RU"/>
        </w:rPr>
        <w:t xml:space="preserve">современная </w:t>
      </w:r>
      <w:r w:rsidR="00072E47" w:rsidRPr="00551B2C">
        <w:rPr>
          <w:rFonts w:ascii="Times New Roman" w:eastAsia="Times New Roman" w:hAnsi="Times New Roman" w:cs="Times New Roman"/>
          <w:sz w:val="24"/>
          <w:szCs w:val="24"/>
          <w:lang w:eastAsia="ru-RU"/>
        </w:rPr>
        <w:t>систем</w:t>
      </w:r>
      <w:r w:rsidR="00564B77" w:rsidRPr="00551B2C">
        <w:rPr>
          <w:rFonts w:ascii="Times New Roman" w:eastAsia="Times New Roman" w:hAnsi="Times New Roman" w:cs="Times New Roman"/>
          <w:sz w:val="24"/>
          <w:szCs w:val="24"/>
          <w:lang w:eastAsia="ru-RU"/>
        </w:rPr>
        <w:t>а</w:t>
      </w:r>
      <w:r w:rsidR="00072E47" w:rsidRPr="00551B2C">
        <w:rPr>
          <w:rFonts w:ascii="Times New Roman" w:eastAsia="Times New Roman" w:hAnsi="Times New Roman" w:cs="Times New Roman"/>
          <w:sz w:val="24"/>
          <w:szCs w:val="24"/>
          <w:lang w:eastAsia="ru-RU"/>
        </w:rPr>
        <w:t xml:space="preserve"> профессионального образования</w:t>
      </w:r>
      <w:r w:rsidR="00564B77" w:rsidRPr="00551B2C">
        <w:rPr>
          <w:rFonts w:ascii="Times New Roman" w:eastAsia="Times New Roman" w:hAnsi="Times New Roman" w:cs="Times New Roman"/>
          <w:sz w:val="24"/>
          <w:szCs w:val="24"/>
          <w:lang w:eastAsia="ru-RU"/>
        </w:rPr>
        <w:t>, нацелена</w:t>
      </w:r>
      <w:r w:rsidR="00072E47" w:rsidRPr="00551B2C">
        <w:rPr>
          <w:rFonts w:ascii="Times New Roman" w:eastAsia="Times New Roman" w:hAnsi="Times New Roman" w:cs="Times New Roman"/>
          <w:sz w:val="24"/>
          <w:szCs w:val="24"/>
          <w:lang w:eastAsia="ru-RU"/>
        </w:rPr>
        <w:t xml:space="preserve"> на </w:t>
      </w:r>
      <w:r w:rsidR="00F86BC2" w:rsidRPr="00551B2C">
        <w:rPr>
          <w:rFonts w:ascii="Times New Roman" w:eastAsia="Times New Roman" w:hAnsi="Times New Roman" w:cs="Times New Roman"/>
          <w:sz w:val="24"/>
          <w:szCs w:val="24"/>
          <w:lang w:eastAsia="ru-RU"/>
        </w:rPr>
        <w:t xml:space="preserve">развитие </w:t>
      </w:r>
      <w:r w:rsidR="00072E47" w:rsidRPr="00551B2C">
        <w:rPr>
          <w:rFonts w:ascii="Times New Roman" w:eastAsia="Times New Roman" w:hAnsi="Times New Roman" w:cs="Times New Roman"/>
          <w:sz w:val="24"/>
          <w:szCs w:val="24"/>
          <w:lang w:eastAsia="ru-RU"/>
        </w:rPr>
        <w:t>индивидуальн</w:t>
      </w:r>
      <w:r w:rsidR="00F86BC2" w:rsidRPr="00551B2C">
        <w:rPr>
          <w:rFonts w:ascii="Times New Roman" w:eastAsia="Times New Roman" w:hAnsi="Times New Roman" w:cs="Times New Roman"/>
          <w:sz w:val="24"/>
          <w:szCs w:val="24"/>
          <w:lang w:eastAsia="ru-RU"/>
        </w:rPr>
        <w:t>ой</w:t>
      </w:r>
      <w:r w:rsidR="00072E47" w:rsidRPr="00551B2C">
        <w:rPr>
          <w:rFonts w:ascii="Times New Roman" w:eastAsia="Times New Roman" w:hAnsi="Times New Roman" w:cs="Times New Roman"/>
          <w:sz w:val="24"/>
          <w:szCs w:val="24"/>
          <w:lang w:eastAsia="ru-RU"/>
        </w:rPr>
        <w:t xml:space="preserve"> траектори</w:t>
      </w:r>
      <w:r w:rsidR="00F86BC2" w:rsidRPr="00551B2C">
        <w:rPr>
          <w:rFonts w:ascii="Times New Roman" w:eastAsia="Times New Roman" w:hAnsi="Times New Roman" w:cs="Times New Roman"/>
          <w:sz w:val="24"/>
          <w:szCs w:val="24"/>
          <w:lang w:eastAsia="ru-RU"/>
        </w:rPr>
        <w:t>и</w:t>
      </w:r>
      <w:r w:rsidR="00072E47" w:rsidRPr="00551B2C">
        <w:rPr>
          <w:rFonts w:ascii="Times New Roman" w:eastAsia="Times New Roman" w:hAnsi="Times New Roman" w:cs="Times New Roman"/>
          <w:sz w:val="24"/>
          <w:szCs w:val="24"/>
          <w:lang w:eastAsia="ru-RU"/>
        </w:rPr>
        <w:t xml:space="preserve"> освоения образовательной </w:t>
      </w:r>
      <w:r w:rsidR="00564B77" w:rsidRPr="00551B2C">
        <w:rPr>
          <w:rFonts w:ascii="Times New Roman" w:eastAsia="Times New Roman" w:hAnsi="Times New Roman" w:cs="Times New Roman"/>
          <w:sz w:val="24"/>
          <w:szCs w:val="24"/>
          <w:lang w:eastAsia="ru-RU"/>
        </w:rPr>
        <w:t xml:space="preserve">программы, которая </w:t>
      </w:r>
      <w:r w:rsidR="00072E47" w:rsidRPr="00551B2C">
        <w:rPr>
          <w:rFonts w:ascii="Times New Roman" w:eastAsia="Times New Roman" w:hAnsi="Times New Roman" w:cs="Times New Roman"/>
          <w:sz w:val="24"/>
          <w:szCs w:val="24"/>
          <w:lang w:eastAsia="ru-RU"/>
        </w:rPr>
        <w:t xml:space="preserve">строится </w:t>
      </w:r>
      <w:r w:rsidR="00564B77" w:rsidRPr="00551B2C">
        <w:rPr>
          <w:rFonts w:ascii="Times New Roman" w:eastAsia="Times New Roman" w:hAnsi="Times New Roman" w:cs="Times New Roman"/>
          <w:sz w:val="24"/>
          <w:szCs w:val="24"/>
          <w:lang w:eastAsia="ru-RU"/>
        </w:rPr>
        <w:t>на</w:t>
      </w:r>
      <w:r w:rsidR="00072E47" w:rsidRPr="00551B2C">
        <w:rPr>
          <w:rFonts w:ascii="Times New Roman" w:eastAsia="Times New Roman" w:hAnsi="Times New Roman" w:cs="Times New Roman"/>
          <w:sz w:val="24"/>
          <w:szCs w:val="24"/>
          <w:lang w:eastAsia="ru-RU"/>
        </w:rPr>
        <w:t xml:space="preserve"> профессиональной деятельности будущего специалиста.</w:t>
      </w:r>
    </w:p>
    <w:p w:rsidR="004B456A" w:rsidRPr="00551B2C" w:rsidRDefault="00D2529D" w:rsidP="00551B2C">
      <w:pPr>
        <w:suppressAutoHyphens w:val="0"/>
        <w:spacing w:after="0" w:line="240" w:lineRule="auto"/>
        <w:ind w:firstLine="567"/>
        <w:jc w:val="both"/>
        <w:rPr>
          <w:rFonts w:ascii="Times New Roman" w:hAnsi="Times New Roman" w:cs="Times New Roman"/>
          <w:sz w:val="24"/>
          <w:szCs w:val="24"/>
        </w:rPr>
      </w:pPr>
      <w:r w:rsidRPr="00551B2C">
        <w:rPr>
          <w:rFonts w:ascii="Times New Roman" w:hAnsi="Times New Roman" w:cs="Times New Roman"/>
          <w:sz w:val="24"/>
          <w:szCs w:val="24"/>
        </w:rPr>
        <w:t>При а</w:t>
      </w:r>
      <w:r w:rsidR="00D31968" w:rsidRPr="00551B2C">
        <w:rPr>
          <w:rFonts w:ascii="Times New Roman" w:hAnsi="Times New Roman" w:cs="Times New Roman"/>
          <w:sz w:val="24"/>
          <w:szCs w:val="24"/>
        </w:rPr>
        <w:t>нализ</w:t>
      </w:r>
      <w:r w:rsidRPr="00551B2C">
        <w:rPr>
          <w:rFonts w:ascii="Times New Roman" w:hAnsi="Times New Roman" w:cs="Times New Roman"/>
          <w:sz w:val="24"/>
          <w:szCs w:val="24"/>
        </w:rPr>
        <w:t>е</w:t>
      </w:r>
      <w:r w:rsidR="00D31968" w:rsidRPr="00551B2C">
        <w:rPr>
          <w:rFonts w:ascii="Times New Roman" w:hAnsi="Times New Roman" w:cs="Times New Roman"/>
          <w:sz w:val="24"/>
          <w:szCs w:val="24"/>
        </w:rPr>
        <w:t xml:space="preserve"> ФГОС СПО специальности </w:t>
      </w:r>
      <w:r w:rsidR="00D11E9D" w:rsidRPr="00551B2C">
        <w:rPr>
          <w:rFonts w:ascii="Times New Roman" w:hAnsi="Times New Roman" w:cs="Times New Roman"/>
          <w:sz w:val="24"/>
          <w:szCs w:val="24"/>
        </w:rPr>
        <w:t>43.02.</w:t>
      </w:r>
      <w:r w:rsidR="0063175D" w:rsidRPr="00551B2C">
        <w:rPr>
          <w:rFonts w:ascii="Times New Roman" w:hAnsi="Times New Roman" w:cs="Times New Roman"/>
          <w:sz w:val="24"/>
          <w:szCs w:val="24"/>
        </w:rPr>
        <w:t>10 Туризм,</w:t>
      </w:r>
      <w:r w:rsidR="00D31968" w:rsidRPr="00551B2C">
        <w:rPr>
          <w:rFonts w:ascii="Times New Roman" w:hAnsi="Times New Roman" w:cs="Times New Roman"/>
          <w:sz w:val="24"/>
          <w:szCs w:val="24"/>
        </w:rPr>
        <w:t xml:space="preserve"> </w:t>
      </w:r>
      <w:r w:rsidRPr="00551B2C">
        <w:rPr>
          <w:rFonts w:ascii="Times New Roman" w:hAnsi="Times New Roman" w:cs="Times New Roman"/>
          <w:sz w:val="24"/>
          <w:szCs w:val="24"/>
        </w:rPr>
        <w:t>отмечены</w:t>
      </w:r>
      <w:r w:rsidR="00D31968" w:rsidRPr="00551B2C">
        <w:rPr>
          <w:rFonts w:ascii="Times New Roman" w:hAnsi="Times New Roman" w:cs="Times New Roman"/>
          <w:sz w:val="24"/>
          <w:szCs w:val="24"/>
        </w:rPr>
        <w:t xml:space="preserve"> </w:t>
      </w:r>
      <w:r w:rsidRPr="00551B2C">
        <w:rPr>
          <w:rFonts w:ascii="Times New Roman" w:hAnsi="Times New Roman" w:cs="Times New Roman"/>
          <w:sz w:val="24"/>
          <w:szCs w:val="24"/>
        </w:rPr>
        <w:t>компоненты</w:t>
      </w:r>
      <w:r w:rsidR="00D31968" w:rsidRPr="00551B2C">
        <w:rPr>
          <w:rFonts w:ascii="Times New Roman" w:hAnsi="Times New Roman" w:cs="Times New Roman"/>
          <w:sz w:val="24"/>
          <w:szCs w:val="24"/>
        </w:rPr>
        <w:t xml:space="preserve"> освоения программы подготовки специалистов среднего звена, </w:t>
      </w:r>
      <w:r w:rsidR="0063175D" w:rsidRPr="00551B2C">
        <w:rPr>
          <w:rFonts w:ascii="Times New Roman" w:hAnsi="Times New Roman" w:cs="Times New Roman"/>
          <w:sz w:val="24"/>
          <w:szCs w:val="24"/>
        </w:rPr>
        <w:t xml:space="preserve">с учетом </w:t>
      </w:r>
      <w:r w:rsidR="002C4950" w:rsidRPr="00551B2C">
        <w:rPr>
          <w:rFonts w:ascii="Times New Roman" w:hAnsi="Times New Roman" w:cs="Times New Roman"/>
          <w:sz w:val="24"/>
          <w:szCs w:val="24"/>
        </w:rPr>
        <w:t xml:space="preserve">междисциплинарных связей </w:t>
      </w:r>
      <w:r w:rsidR="00D31968" w:rsidRPr="00551B2C">
        <w:rPr>
          <w:rFonts w:ascii="Times New Roman" w:hAnsi="Times New Roman" w:cs="Times New Roman"/>
          <w:sz w:val="24"/>
          <w:szCs w:val="24"/>
        </w:rPr>
        <w:t xml:space="preserve">при которых выпускник должен </w:t>
      </w:r>
      <w:r w:rsidR="004A253A" w:rsidRPr="00551B2C">
        <w:rPr>
          <w:rFonts w:ascii="Times New Roman" w:hAnsi="Times New Roman" w:cs="Times New Roman"/>
          <w:sz w:val="24"/>
          <w:szCs w:val="24"/>
        </w:rPr>
        <w:t xml:space="preserve">быть готов </w:t>
      </w:r>
      <w:r w:rsidR="0063175D" w:rsidRPr="00551B2C">
        <w:rPr>
          <w:rFonts w:ascii="Times New Roman" w:hAnsi="Times New Roman" w:cs="Times New Roman"/>
          <w:sz w:val="24"/>
          <w:szCs w:val="24"/>
        </w:rPr>
        <w:t xml:space="preserve">к выполнению </w:t>
      </w:r>
      <w:r w:rsidR="00F17D35" w:rsidRPr="00551B2C">
        <w:rPr>
          <w:rFonts w:ascii="Times New Roman" w:hAnsi="Times New Roman" w:cs="Times New Roman"/>
          <w:sz w:val="24"/>
          <w:szCs w:val="24"/>
        </w:rPr>
        <w:t xml:space="preserve">различных технологий в </w:t>
      </w:r>
      <w:r w:rsidR="00F17D35" w:rsidRPr="00551B2C">
        <w:rPr>
          <w:rFonts w:ascii="Times New Roman" w:hAnsi="Times New Roman" w:cs="Times New Roman"/>
          <w:sz w:val="24"/>
          <w:szCs w:val="24"/>
        </w:rPr>
        <w:lastRenderedPageBreak/>
        <w:t xml:space="preserve">смежных и не смежных </w:t>
      </w:r>
      <w:r w:rsidR="00F17D35" w:rsidRPr="00551B2C">
        <w:rPr>
          <w:rFonts w:ascii="Times New Roman" w:hAnsi="Times New Roman" w:cs="Times New Roman"/>
          <w:color w:val="000000"/>
          <w:sz w:val="24"/>
          <w:szCs w:val="24"/>
          <w:shd w:val="clear" w:color="auto" w:fill="FFFFFF"/>
          <w:lang w:bidi="ru-RU"/>
        </w:rPr>
        <w:t>отраслях</w:t>
      </w:r>
      <w:r w:rsidR="004A253A" w:rsidRPr="00551B2C">
        <w:rPr>
          <w:rFonts w:ascii="Times New Roman" w:hAnsi="Times New Roman" w:cs="Times New Roman"/>
          <w:color w:val="000000"/>
          <w:sz w:val="24"/>
          <w:szCs w:val="24"/>
          <w:shd w:val="clear" w:color="auto" w:fill="FFFFFF"/>
          <w:lang w:bidi="ru-RU"/>
        </w:rPr>
        <w:t xml:space="preserve"> </w:t>
      </w:r>
      <w:r w:rsidR="00160E79" w:rsidRPr="00551B2C">
        <w:rPr>
          <w:rFonts w:ascii="Times New Roman" w:hAnsi="Times New Roman" w:cs="Times New Roman"/>
          <w:color w:val="000000"/>
          <w:sz w:val="24"/>
          <w:szCs w:val="24"/>
          <w:shd w:val="clear" w:color="auto" w:fill="FFFFFF"/>
          <w:lang w:bidi="ru-RU"/>
        </w:rPr>
        <w:t>[</w:t>
      </w:r>
      <w:r w:rsidR="003B146E" w:rsidRPr="00551B2C">
        <w:rPr>
          <w:rFonts w:ascii="Times New Roman" w:hAnsi="Times New Roman" w:cs="Times New Roman"/>
          <w:color w:val="000000"/>
          <w:sz w:val="24"/>
          <w:szCs w:val="24"/>
          <w:shd w:val="clear" w:color="auto" w:fill="FFFFFF"/>
          <w:lang w:bidi="ru-RU"/>
        </w:rPr>
        <w:t>16</w:t>
      </w:r>
      <w:r w:rsidR="004A253A" w:rsidRPr="00551B2C">
        <w:rPr>
          <w:rFonts w:ascii="Times New Roman" w:hAnsi="Times New Roman" w:cs="Times New Roman"/>
          <w:color w:val="000000"/>
          <w:sz w:val="24"/>
          <w:szCs w:val="24"/>
          <w:shd w:val="clear" w:color="auto" w:fill="FFFFFF"/>
          <w:lang w:bidi="ru-RU"/>
        </w:rPr>
        <w:t>]</w:t>
      </w:r>
      <w:r w:rsidR="0063175D" w:rsidRPr="00551B2C">
        <w:rPr>
          <w:rFonts w:ascii="Times New Roman" w:hAnsi="Times New Roman" w:cs="Times New Roman"/>
          <w:color w:val="000000"/>
          <w:sz w:val="24"/>
          <w:szCs w:val="24"/>
          <w:shd w:val="clear" w:color="auto" w:fill="FFFFFF"/>
          <w:lang w:bidi="ru-RU"/>
        </w:rPr>
        <w:t xml:space="preserve">. </w:t>
      </w:r>
      <w:r w:rsidR="00F17D35" w:rsidRPr="00551B2C">
        <w:rPr>
          <w:rFonts w:ascii="Times New Roman" w:hAnsi="Times New Roman" w:cs="Times New Roman"/>
          <w:color w:val="000000"/>
          <w:sz w:val="24"/>
          <w:szCs w:val="24"/>
          <w:shd w:val="clear" w:color="auto" w:fill="FFFFFF"/>
          <w:lang w:bidi="ru-RU"/>
        </w:rPr>
        <w:t>Работа</w:t>
      </w:r>
      <w:r w:rsidR="007654B6" w:rsidRPr="00551B2C">
        <w:rPr>
          <w:rFonts w:ascii="Times New Roman" w:hAnsi="Times New Roman" w:cs="Times New Roman"/>
          <w:sz w:val="24"/>
          <w:szCs w:val="24"/>
        </w:rPr>
        <w:t xml:space="preserve"> будущего</w:t>
      </w:r>
      <w:r w:rsidR="00F17D35" w:rsidRPr="00551B2C">
        <w:rPr>
          <w:rFonts w:ascii="Times New Roman" w:hAnsi="Times New Roman" w:cs="Times New Roman"/>
          <w:sz w:val="24"/>
          <w:szCs w:val="24"/>
        </w:rPr>
        <w:t xml:space="preserve"> представляет собой сложн</w:t>
      </w:r>
      <w:r w:rsidR="00F5126D" w:rsidRPr="00551B2C">
        <w:rPr>
          <w:rFonts w:ascii="Times New Roman" w:hAnsi="Times New Roman" w:cs="Times New Roman"/>
          <w:sz w:val="24"/>
          <w:szCs w:val="24"/>
        </w:rPr>
        <w:t>ый</w:t>
      </w:r>
      <w:r w:rsidR="00F17D35" w:rsidRPr="00551B2C">
        <w:rPr>
          <w:rFonts w:ascii="Times New Roman" w:hAnsi="Times New Roman" w:cs="Times New Roman"/>
          <w:sz w:val="24"/>
          <w:szCs w:val="24"/>
        </w:rPr>
        <w:t xml:space="preserve"> и постоянно меняющ</w:t>
      </w:r>
      <w:r w:rsidR="00F5126D" w:rsidRPr="00551B2C">
        <w:rPr>
          <w:rFonts w:ascii="Times New Roman" w:hAnsi="Times New Roman" w:cs="Times New Roman"/>
          <w:sz w:val="24"/>
          <w:szCs w:val="24"/>
        </w:rPr>
        <w:t xml:space="preserve">ийся </w:t>
      </w:r>
      <w:r w:rsidR="00A36F25" w:rsidRPr="00551B2C">
        <w:rPr>
          <w:rFonts w:ascii="Times New Roman" w:hAnsi="Times New Roman" w:cs="Times New Roman"/>
          <w:sz w:val="24"/>
          <w:szCs w:val="24"/>
        </w:rPr>
        <w:t xml:space="preserve">социальный и </w:t>
      </w:r>
      <w:r w:rsidR="00F17D35" w:rsidRPr="00551B2C">
        <w:rPr>
          <w:rFonts w:ascii="Times New Roman" w:hAnsi="Times New Roman" w:cs="Times New Roman"/>
          <w:sz w:val="24"/>
          <w:szCs w:val="24"/>
        </w:rPr>
        <w:t xml:space="preserve">технологический </w:t>
      </w:r>
      <w:r w:rsidR="00F5126D" w:rsidRPr="00551B2C">
        <w:rPr>
          <w:rFonts w:ascii="Times New Roman" w:hAnsi="Times New Roman" w:cs="Times New Roman"/>
          <w:sz w:val="24"/>
          <w:szCs w:val="24"/>
        </w:rPr>
        <w:t xml:space="preserve">процесс. </w:t>
      </w:r>
      <w:r w:rsidR="004B456A" w:rsidRPr="00551B2C">
        <w:rPr>
          <w:rFonts w:ascii="Times New Roman" w:hAnsi="Times New Roman" w:cs="Times New Roman"/>
          <w:sz w:val="24"/>
          <w:szCs w:val="24"/>
        </w:rPr>
        <w:t>Основные направления (тренды) в профессиях будущего это автоматизация и конкуренция на рынке труда.</w:t>
      </w:r>
    </w:p>
    <w:p w:rsidR="00AF12A6" w:rsidRPr="00551B2C" w:rsidRDefault="00D6552C" w:rsidP="00551B2C">
      <w:pPr>
        <w:suppressAutoHyphens w:val="0"/>
        <w:spacing w:after="0" w:line="240" w:lineRule="auto"/>
        <w:ind w:firstLine="567"/>
        <w:jc w:val="both"/>
        <w:rPr>
          <w:rFonts w:ascii="Times New Roman" w:hAnsi="Times New Roman" w:cs="Times New Roman"/>
          <w:sz w:val="24"/>
          <w:szCs w:val="24"/>
        </w:rPr>
      </w:pPr>
      <w:r w:rsidRPr="00551B2C">
        <w:rPr>
          <w:rFonts w:ascii="Times New Roman" w:hAnsi="Times New Roman" w:cs="Times New Roman"/>
          <w:sz w:val="24"/>
          <w:szCs w:val="24"/>
        </w:rPr>
        <w:t xml:space="preserve">При </w:t>
      </w:r>
      <w:r w:rsidR="00A36F25" w:rsidRPr="00551B2C">
        <w:rPr>
          <w:rFonts w:ascii="Times New Roman" w:hAnsi="Times New Roman" w:cs="Times New Roman"/>
          <w:sz w:val="24"/>
          <w:szCs w:val="24"/>
        </w:rPr>
        <w:t xml:space="preserve">параллельном </w:t>
      </w:r>
      <w:r w:rsidRPr="00551B2C">
        <w:rPr>
          <w:rFonts w:ascii="Times New Roman" w:hAnsi="Times New Roman" w:cs="Times New Roman"/>
          <w:sz w:val="24"/>
          <w:szCs w:val="24"/>
        </w:rPr>
        <w:t xml:space="preserve">изучении </w:t>
      </w:r>
      <w:r w:rsidR="00CF4974" w:rsidRPr="00551B2C">
        <w:rPr>
          <w:rFonts w:ascii="Times New Roman" w:hAnsi="Times New Roman" w:cs="Times New Roman"/>
          <w:sz w:val="24"/>
          <w:szCs w:val="24"/>
        </w:rPr>
        <w:t>общепрофессиональн</w:t>
      </w:r>
      <w:r w:rsidR="00AF12A6" w:rsidRPr="00551B2C">
        <w:rPr>
          <w:rFonts w:ascii="Times New Roman" w:hAnsi="Times New Roman" w:cs="Times New Roman"/>
          <w:sz w:val="24"/>
          <w:szCs w:val="24"/>
        </w:rPr>
        <w:t>ых дисциплин</w:t>
      </w:r>
      <w:r w:rsidR="00CF4974" w:rsidRPr="00551B2C">
        <w:rPr>
          <w:rFonts w:ascii="Times New Roman" w:hAnsi="Times New Roman" w:cs="Times New Roman"/>
          <w:sz w:val="24"/>
          <w:szCs w:val="24"/>
        </w:rPr>
        <w:t xml:space="preserve"> (далее – ОП) и </w:t>
      </w:r>
      <w:r w:rsidR="00AF12A6" w:rsidRPr="00551B2C">
        <w:rPr>
          <w:rFonts w:ascii="Times New Roman" w:hAnsi="Times New Roman" w:cs="Times New Roman"/>
          <w:sz w:val="24"/>
          <w:szCs w:val="24"/>
        </w:rPr>
        <w:t>профессиональных модулей</w:t>
      </w:r>
      <w:r w:rsidRPr="00551B2C">
        <w:rPr>
          <w:rFonts w:ascii="Times New Roman" w:hAnsi="Times New Roman" w:cs="Times New Roman"/>
          <w:sz w:val="24"/>
          <w:szCs w:val="24"/>
        </w:rPr>
        <w:t xml:space="preserve"> </w:t>
      </w:r>
      <w:r w:rsidR="004A253A" w:rsidRPr="00551B2C">
        <w:rPr>
          <w:rFonts w:ascii="Times New Roman" w:hAnsi="Times New Roman" w:cs="Times New Roman"/>
          <w:sz w:val="24"/>
          <w:szCs w:val="24"/>
        </w:rPr>
        <w:t>(далее –</w:t>
      </w:r>
      <w:r w:rsidR="00CF4974" w:rsidRPr="00551B2C">
        <w:rPr>
          <w:rFonts w:ascii="Times New Roman" w:hAnsi="Times New Roman" w:cs="Times New Roman"/>
          <w:sz w:val="24"/>
          <w:szCs w:val="24"/>
        </w:rPr>
        <w:t xml:space="preserve"> </w:t>
      </w:r>
      <w:r w:rsidR="00AF12A6" w:rsidRPr="00551B2C">
        <w:rPr>
          <w:rFonts w:ascii="Times New Roman" w:hAnsi="Times New Roman" w:cs="Times New Roman"/>
          <w:sz w:val="24"/>
          <w:szCs w:val="24"/>
        </w:rPr>
        <w:t xml:space="preserve">ПМ (МДК </w:t>
      </w:r>
      <w:r w:rsidR="007654B6" w:rsidRPr="00551B2C">
        <w:rPr>
          <w:rFonts w:ascii="Times New Roman" w:hAnsi="Times New Roman" w:cs="Times New Roman"/>
          <w:sz w:val="24"/>
          <w:szCs w:val="24"/>
        </w:rPr>
        <w:t>‒</w:t>
      </w:r>
      <w:r w:rsidR="00AF12A6" w:rsidRPr="00551B2C">
        <w:rPr>
          <w:rFonts w:ascii="Times New Roman" w:hAnsi="Times New Roman" w:cs="Times New Roman"/>
          <w:sz w:val="24"/>
          <w:szCs w:val="24"/>
        </w:rPr>
        <w:t xml:space="preserve"> междисциплинарный курс)</w:t>
      </w:r>
      <w:r w:rsidR="00CF4974" w:rsidRPr="00551B2C">
        <w:rPr>
          <w:rFonts w:ascii="Times New Roman" w:hAnsi="Times New Roman" w:cs="Times New Roman"/>
          <w:sz w:val="24"/>
          <w:szCs w:val="24"/>
        </w:rPr>
        <w:t xml:space="preserve">) </w:t>
      </w:r>
      <w:r w:rsidRPr="00551B2C">
        <w:rPr>
          <w:rFonts w:ascii="Times New Roman" w:hAnsi="Times New Roman" w:cs="Times New Roman"/>
          <w:sz w:val="24"/>
          <w:szCs w:val="24"/>
        </w:rPr>
        <w:t xml:space="preserve">связь </w:t>
      </w:r>
      <w:r w:rsidR="00A36F25" w:rsidRPr="00551B2C">
        <w:rPr>
          <w:rFonts w:ascii="Times New Roman" w:hAnsi="Times New Roman" w:cs="Times New Roman"/>
          <w:sz w:val="24"/>
          <w:szCs w:val="24"/>
        </w:rPr>
        <w:t>необходима</w:t>
      </w:r>
      <w:r w:rsidR="00AF12A6" w:rsidRPr="00551B2C">
        <w:rPr>
          <w:rFonts w:ascii="Times New Roman" w:hAnsi="Times New Roman" w:cs="Times New Roman"/>
          <w:sz w:val="24"/>
          <w:szCs w:val="24"/>
        </w:rPr>
        <w:t>, что обусловлено интеграцией парадигмы развития в науке.</w:t>
      </w:r>
    </w:p>
    <w:p w:rsidR="00D6194B" w:rsidRPr="00551B2C" w:rsidRDefault="00A36F25" w:rsidP="00551B2C">
      <w:pPr>
        <w:suppressAutoHyphens w:val="0"/>
        <w:spacing w:after="0" w:line="240" w:lineRule="auto"/>
        <w:ind w:firstLine="567"/>
        <w:jc w:val="both"/>
        <w:rPr>
          <w:rFonts w:ascii="Times New Roman" w:hAnsi="Times New Roman" w:cs="Times New Roman"/>
          <w:sz w:val="24"/>
          <w:szCs w:val="24"/>
        </w:rPr>
      </w:pPr>
      <w:r w:rsidRPr="00551B2C">
        <w:rPr>
          <w:rFonts w:ascii="Times New Roman" w:hAnsi="Times New Roman" w:cs="Times New Roman"/>
          <w:sz w:val="24"/>
          <w:szCs w:val="24"/>
        </w:rPr>
        <w:t xml:space="preserve">Отметим, что </w:t>
      </w:r>
      <w:r w:rsidR="00AF12A6" w:rsidRPr="00551B2C">
        <w:rPr>
          <w:rFonts w:ascii="Times New Roman" w:hAnsi="Times New Roman" w:cs="Times New Roman"/>
          <w:sz w:val="24"/>
          <w:szCs w:val="24"/>
        </w:rPr>
        <w:t>изучение ОП и ПМ (МДК)</w:t>
      </w:r>
      <w:r w:rsidR="00D6552C" w:rsidRPr="00551B2C">
        <w:rPr>
          <w:rFonts w:ascii="Times New Roman" w:hAnsi="Times New Roman" w:cs="Times New Roman"/>
          <w:sz w:val="24"/>
          <w:szCs w:val="24"/>
        </w:rPr>
        <w:t xml:space="preserve"> является </w:t>
      </w:r>
      <w:r w:rsidR="00AF12A6" w:rsidRPr="00551B2C">
        <w:rPr>
          <w:rFonts w:ascii="Times New Roman" w:hAnsi="Times New Roman" w:cs="Times New Roman"/>
          <w:sz w:val="24"/>
          <w:szCs w:val="24"/>
        </w:rPr>
        <w:t>одним из компонентом</w:t>
      </w:r>
      <w:r w:rsidR="00D6552C" w:rsidRPr="00551B2C">
        <w:rPr>
          <w:rFonts w:ascii="Times New Roman" w:hAnsi="Times New Roman" w:cs="Times New Roman"/>
          <w:sz w:val="24"/>
          <w:szCs w:val="24"/>
        </w:rPr>
        <w:t xml:space="preserve"> </w:t>
      </w:r>
      <w:r w:rsidR="00E438C6" w:rsidRPr="00551B2C">
        <w:rPr>
          <w:rFonts w:ascii="Times New Roman" w:hAnsi="Times New Roman" w:cs="Times New Roman"/>
          <w:sz w:val="24"/>
          <w:szCs w:val="24"/>
        </w:rPr>
        <w:t xml:space="preserve">формирования как </w:t>
      </w:r>
      <w:r w:rsidR="00AC4DFC" w:rsidRPr="00551B2C">
        <w:rPr>
          <w:rFonts w:ascii="Times New Roman" w:hAnsi="Times New Roman" w:cs="Times New Roman"/>
          <w:sz w:val="24"/>
          <w:szCs w:val="24"/>
        </w:rPr>
        <w:t>профессиональных</w:t>
      </w:r>
      <w:r w:rsidR="00E438C6" w:rsidRPr="00551B2C">
        <w:rPr>
          <w:rFonts w:ascii="Times New Roman" w:hAnsi="Times New Roman" w:cs="Times New Roman"/>
          <w:sz w:val="24"/>
          <w:szCs w:val="24"/>
        </w:rPr>
        <w:t xml:space="preserve"> компетенций, согласно ФГОС </w:t>
      </w:r>
      <w:r w:rsidR="002509E5" w:rsidRPr="00551B2C">
        <w:rPr>
          <w:rFonts w:ascii="Times New Roman" w:hAnsi="Times New Roman" w:cs="Times New Roman"/>
          <w:sz w:val="24"/>
          <w:szCs w:val="24"/>
        </w:rPr>
        <w:t>СПО</w:t>
      </w:r>
      <w:r w:rsidR="00E438C6" w:rsidRPr="00551B2C">
        <w:rPr>
          <w:rFonts w:ascii="Times New Roman" w:hAnsi="Times New Roman" w:cs="Times New Roman"/>
          <w:sz w:val="24"/>
          <w:szCs w:val="24"/>
        </w:rPr>
        <w:t xml:space="preserve">, так и надпрофессиональных </w:t>
      </w:r>
      <w:r w:rsidR="00AF12A6" w:rsidRPr="00551B2C">
        <w:rPr>
          <w:rFonts w:ascii="Times New Roman" w:hAnsi="Times New Roman" w:cs="Times New Roman"/>
          <w:sz w:val="24"/>
          <w:szCs w:val="24"/>
        </w:rPr>
        <w:t xml:space="preserve">умений и </w:t>
      </w:r>
      <w:r w:rsidR="00E438C6" w:rsidRPr="00551B2C">
        <w:rPr>
          <w:rFonts w:ascii="Times New Roman" w:hAnsi="Times New Roman" w:cs="Times New Roman"/>
          <w:sz w:val="24"/>
          <w:szCs w:val="24"/>
        </w:rPr>
        <w:t>навыков, описываемых в Атласе новых профессий</w:t>
      </w:r>
      <w:r w:rsidR="00722C68" w:rsidRPr="00551B2C">
        <w:rPr>
          <w:rStyle w:val="a8"/>
          <w:rFonts w:ascii="Times New Roman" w:hAnsi="Times New Roman" w:cs="Times New Roman"/>
          <w:sz w:val="24"/>
          <w:szCs w:val="24"/>
        </w:rPr>
        <w:footnoteReference w:id="4"/>
      </w:r>
      <w:r w:rsidR="00E438C6" w:rsidRPr="00551B2C">
        <w:rPr>
          <w:rFonts w:ascii="Times New Roman" w:hAnsi="Times New Roman" w:cs="Times New Roman"/>
          <w:sz w:val="24"/>
          <w:szCs w:val="24"/>
        </w:rPr>
        <w:t>.</w:t>
      </w:r>
      <w:r w:rsidR="00912111" w:rsidRPr="00551B2C">
        <w:rPr>
          <w:rFonts w:ascii="Times New Roman" w:hAnsi="Times New Roman" w:cs="Times New Roman"/>
          <w:sz w:val="24"/>
          <w:szCs w:val="24"/>
        </w:rPr>
        <w:t xml:space="preserve"> </w:t>
      </w:r>
    </w:p>
    <w:p w:rsidR="00846F48" w:rsidRPr="00551B2C" w:rsidRDefault="00912111" w:rsidP="00551B2C">
      <w:pPr>
        <w:suppressAutoHyphens w:val="0"/>
        <w:spacing w:after="0" w:line="240" w:lineRule="auto"/>
        <w:ind w:firstLine="567"/>
        <w:jc w:val="both"/>
        <w:rPr>
          <w:rFonts w:ascii="Times New Roman" w:hAnsi="Times New Roman" w:cs="Times New Roman"/>
          <w:color w:val="000000"/>
          <w:sz w:val="24"/>
          <w:szCs w:val="24"/>
          <w:shd w:val="clear" w:color="auto" w:fill="FFFFFF"/>
          <w:lang w:bidi="ru-RU"/>
        </w:rPr>
      </w:pPr>
      <w:r w:rsidRPr="00551B2C">
        <w:rPr>
          <w:rFonts w:ascii="Times New Roman" w:hAnsi="Times New Roman" w:cs="Times New Roman"/>
          <w:sz w:val="24"/>
          <w:szCs w:val="24"/>
        </w:rPr>
        <w:t xml:space="preserve">Так для будущих специалистов </w:t>
      </w:r>
      <w:r w:rsidR="00D6194B" w:rsidRPr="00551B2C">
        <w:rPr>
          <w:rFonts w:ascii="Times New Roman" w:hAnsi="Times New Roman" w:cs="Times New Roman"/>
          <w:sz w:val="24"/>
          <w:szCs w:val="24"/>
        </w:rPr>
        <w:t>в сфере</w:t>
      </w:r>
      <w:r w:rsidRPr="00551B2C">
        <w:rPr>
          <w:rFonts w:ascii="Times New Roman" w:hAnsi="Times New Roman" w:cs="Times New Roman"/>
          <w:sz w:val="24"/>
          <w:szCs w:val="24"/>
        </w:rPr>
        <w:t xml:space="preserve"> туризм</w:t>
      </w:r>
      <w:r w:rsidR="00D6194B" w:rsidRPr="00551B2C">
        <w:rPr>
          <w:rFonts w:ascii="Times New Roman" w:hAnsi="Times New Roman" w:cs="Times New Roman"/>
          <w:sz w:val="24"/>
          <w:szCs w:val="24"/>
        </w:rPr>
        <w:t>а</w:t>
      </w:r>
      <w:r w:rsidRPr="00551B2C">
        <w:rPr>
          <w:rFonts w:ascii="Times New Roman" w:hAnsi="Times New Roman" w:cs="Times New Roman"/>
          <w:sz w:val="24"/>
          <w:szCs w:val="24"/>
        </w:rPr>
        <w:t xml:space="preserve">, </w:t>
      </w:r>
      <w:r w:rsidR="00072D0C" w:rsidRPr="00551B2C">
        <w:rPr>
          <w:rFonts w:ascii="Times New Roman" w:hAnsi="Times New Roman" w:cs="Times New Roman"/>
          <w:sz w:val="24"/>
          <w:szCs w:val="24"/>
        </w:rPr>
        <w:t xml:space="preserve">в Атласе новых профессий, отражены </w:t>
      </w:r>
      <w:r w:rsidRPr="00551B2C">
        <w:rPr>
          <w:rFonts w:ascii="Times New Roman" w:hAnsi="Times New Roman" w:cs="Times New Roman"/>
          <w:sz w:val="24"/>
          <w:szCs w:val="24"/>
        </w:rPr>
        <w:t xml:space="preserve">следующие надпрофессиональные </w:t>
      </w:r>
      <w:r w:rsidR="00AF12A6" w:rsidRPr="00551B2C">
        <w:rPr>
          <w:rFonts w:ascii="Times New Roman" w:hAnsi="Times New Roman" w:cs="Times New Roman"/>
          <w:sz w:val="24"/>
          <w:szCs w:val="24"/>
        </w:rPr>
        <w:t xml:space="preserve">умения и </w:t>
      </w:r>
      <w:r w:rsidRPr="00551B2C">
        <w:rPr>
          <w:rFonts w:ascii="Times New Roman" w:hAnsi="Times New Roman" w:cs="Times New Roman"/>
          <w:sz w:val="24"/>
          <w:szCs w:val="24"/>
        </w:rPr>
        <w:t>навыки</w:t>
      </w:r>
      <w:r w:rsidR="00D95304" w:rsidRPr="00551B2C">
        <w:rPr>
          <w:rStyle w:val="a8"/>
          <w:rFonts w:ascii="Times New Roman" w:hAnsi="Times New Roman" w:cs="Times New Roman"/>
          <w:sz w:val="24"/>
          <w:szCs w:val="24"/>
        </w:rPr>
        <w:footnoteReference w:id="5"/>
      </w:r>
      <w:r w:rsidRPr="00551B2C">
        <w:rPr>
          <w:rFonts w:ascii="Times New Roman" w:hAnsi="Times New Roman" w:cs="Times New Roman"/>
          <w:sz w:val="24"/>
          <w:szCs w:val="24"/>
        </w:rPr>
        <w:t xml:space="preserve">: </w:t>
      </w:r>
      <w:r w:rsidRPr="00551B2C">
        <w:rPr>
          <w:rFonts w:ascii="Times New Roman" w:hAnsi="Times New Roman" w:cs="Times New Roman"/>
          <w:b/>
          <w:sz w:val="24"/>
          <w:szCs w:val="24"/>
        </w:rPr>
        <w:t>системное мышление</w:t>
      </w:r>
      <w:r w:rsidR="00F17D35" w:rsidRPr="00551B2C">
        <w:rPr>
          <w:rFonts w:ascii="Times New Roman" w:hAnsi="Times New Roman" w:cs="Times New Roman"/>
          <w:sz w:val="24"/>
          <w:szCs w:val="24"/>
        </w:rPr>
        <w:t xml:space="preserve"> – </w:t>
      </w:r>
      <w:r w:rsidR="00D6194B" w:rsidRPr="00551B2C">
        <w:rPr>
          <w:rFonts w:ascii="Times New Roman" w:hAnsi="Times New Roman" w:cs="Times New Roman"/>
          <w:sz w:val="24"/>
          <w:szCs w:val="24"/>
        </w:rPr>
        <w:t>«</w:t>
      </w:r>
      <w:r w:rsidR="00F17D35" w:rsidRPr="00551B2C">
        <w:rPr>
          <w:rFonts w:ascii="Times New Roman" w:hAnsi="Times New Roman" w:cs="Times New Roman"/>
          <w:sz w:val="24"/>
          <w:szCs w:val="24"/>
        </w:rPr>
        <w:t>умение быстро понимать, как устроены сложные процессы, организации или механизмы</w:t>
      </w:r>
      <w:r w:rsidRPr="00551B2C">
        <w:rPr>
          <w:rFonts w:ascii="Times New Roman" w:hAnsi="Times New Roman" w:cs="Times New Roman"/>
          <w:sz w:val="24"/>
          <w:szCs w:val="24"/>
        </w:rPr>
        <w:t>, управление проектами</w:t>
      </w:r>
      <w:r w:rsidR="00CF4974" w:rsidRPr="00551B2C">
        <w:rPr>
          <w:rFonts w:ascii="Times New Roman" w:hAnsi="Times New Roman" w:cs="Times New Roman"/>
          <w:sz w:val="24"/>
          <w:szCs w:val="24"/>
        </w:rPr>
        <w:t>»</w:t>
      </w:r>
      <w:r w:rsidRPr="00551B2C">
        <w:rPr>
          <w:rFonts w:ascii="Times New Roman" w:hAnsi="Times New Roman" w:cs="Times New Roman"/>
          <w:sz w:val="24"/>
          <w:szCs w:val="24"/>
        </w:rPr>
        <w:t xml:space="preserve">, </w:t>
      </w:r>
      <w:r w:rsidRPr="00551B2C">
        <w:rPr>
          <w:rFonts w:ascii="Times New Roman" w:hAnsi="Times New Roman" w:cs="Times New Roman"/>
          <w:b/>
          <w:sz w:val="24"/>
          <w:szCs w:val="24"/>
        </w:rPr>
        <w:t>мультиязычность и мультикультурность</w:t>
      </w:r>
      <w:r w:rsidR="00CF4974" w:rsidRPr="00551B2C">
        <w:rPr>
          <w:rFonts w:ascii="Times New Roman" w:hAnsi="Times New Roman" w:cs="Times New Roman"/>
          <w:sz w:val="24"/>
          <w:szCs w:val="24"/>
        </w:rPr>
        <w:t xml:space="preserve"> – «свободное владение </w:t>
      </w:r>
      <w:r w:rsidR="00D2529D" w:rsidRPr="00551B2C">
        <w:rPr>
          <w:rFonts w:ascii="Times New Roman" w:hAnsi="Times New Roman" w:cs="Times New Roman"/>
          <w:sz w:val="24"/>
          <w:szCs w:val="24"/>
        </w:rPr>
        <w:t>несколькими иностранными языками</w:t>
      </w:r>
      <w:r w:rsidR="00F62AF8" w:rsidRPr="00551B2C">
        <w:rPr>
          <w:rFonts w:ascii="Times New Roman" w:hAnsi="Times New Roman" w:cs="Times New Roman"/>
          <w:sz w:val="24"/>
          <w:szCs w:val="24"/>
        </w:rPr>
        <w:t>,</w:t>
      </w:r>
      <w:r w:rsidR="00D86A40" w:rsidRPr="00551B2C">
        <w:rPr>
          <w:rFonts w:ascii="Times New Roman" w:hAnsi="Times New Roman" w:cs="Times New Roman"/>
          <w:sz w:val="24"/>
          <w:szCs w:val="24"/>
        </w:rPr>
        <w:t xml:space="preserve"> понимание национального и </w:t>
      </w:r>
      <w:r w:rsidR="00CF4974" w:rsidRPr="00551B2C">
        <w:rPr>
          <w:rFonts w:ascii="Times New Roman" w:hAnsi="Times New Roman" w:cs="Times New Roman"/>
          <w:sz w:val="24"/>
          <w:szCs w:val="24"/>
        </w:rPr>
        <w:t>культурного контекста стран-партнеров, понимание специфики работы в отраслях в других странах»</w:t>
      </w:r>
      <w:r w:rsidRPr="00551B2C">
        <w:rPr>
          <w:rFonts w:ascii="Times New Roman" w:hAnsi="Times New Roman" w:cs="Times New Roman"/>
          <w:sz w:val="24"/>
          <w:szCs w:val="24"/>
        </w:rPr>
        <w:t>,</w:t>
      </w:r>
      <w:r w:rsidR="00CF4974" w:rsidRPr="00551B2C">
        <w:rPr>
          <w:rFonts w:ascii="Times New Roman" w:hAnsi="Times New Roman" w:cs="Times New Roman"/>
          <w:sz w:val="24"/>
          <w:szCs w:val="24"/>
        </w:rPr>
        <w:t xml:space="preserve"> </w:t>
      </w:r>
      <w:r w:rsidR="00CF4974" w:rsidRPr="00551B2C">
        <w:rPr>
          <w:rFonts w:ascii="Times New Roman" w:hAnsi="Times New Roman" w:cs="Times New Roman"/>
          <w:b/>
          <w:sz w:val="24"/>
          <w:szCs w:val="24"/>
        </w:rPr>
        <w:t xml:space="preserve">программирование </w:t>
      </w:r>
      <w:r w:rsidR="00072D0C" w:rsidRPr="00551B2C">
        <w:rPr>
          <w:rFonts w:ascii="Times New Roman" w:hAnsi="Times New Roman" w:cs="Times New Roman"/>
          <w:b/>
          <w:sz w:val="24"/>
          <w:szCs w:val="24"/>
          <w:lang w:val="en-US"/>
        </w:rPr>
        <w:t>IT</w:t>
      </w:r>
      <w:r w:rsidR="00CF4974" w:rsidRPr="00551B2C">
        <w:rPr>
          <w:rFonts w:ascii="Times New Roman" w:hAnsi="Times New Roman" w:cs="Times New Roman"/>
          <w:b/>
          <w:sz w:val="24"/>
          <w:szCs w:val="24"/>
        </w:rPr>
        <w:noBreakHyphen/>
        <w:t>решений</w:t>
      </w:r>
      <w:r w:rsidR="00CF4974" w:rsidRPr="00551B2C">
        <w:rPr>
          <w:rFonts w:ascii="Times New Roman" w:hAnsi="Times New Roman" w:cs="Times New Roman"/>
          <w:sz w:val="24"/>
          <w:szCs w:val="24"/>
        </w:rPr>
        <w:t xml:space="preserve"> – «управление сложными автоматизированными комплексами</w:t>
      </w:r>
      <w:r w:rsidR="00072D0C" w:rsidRPr="00551B2C">
        <w:rPr>
          <w:rFonts w:ascii="Times New Roman" w:hAnsi="Times New Roman" w:cs="Times New Roman"/>
          <w:sz w:val="24"/>
          <w:szCs w:val="24"/>
        </w:rPr>
        <w:t xml:space="preserve"> и</w:t>
      </w:r>
      <w:r w:rsidR="00CF4974" w:rsidRPr="00551B2C">
        <w:rPr>
          <w:rFonts w:ascii="Times New Roman" w:hAnsi="Times New Roman" w:cs="Times New Roman"/>
          <w:sz w:val="24"/>
          <w:szCs w:val="24"/>
        </w:rPr>
        <w:t xml:space="preserve"> работа с искусственным интеллектом», </w:t>
      </w:r>
      <w:r w:rsidR="00CF4974" w:rsidRPr="00551B2C">
        <w:rPr>
          <w:rFonts w:ascii="Times New Roman" w:hAnsi="Times New Roman" w:cs="Times New Roman"/>
          <w:b/>
          <w:sz w:val="24"/>
          <w:szCs w:val="24"/>
        </w:rPr>
        <w:t>межотраслевая коммуникация</w:t>
      </w:r>
      <w:r w:rsidR="00CF4974" w:rsidRPr="00551B2C">
        <w:rPr>
          <w:rFonts w:ascii="Times New Roman" w:hAnsi="Times New Roman" w:cs="Times New Roman"/>
          <w:sz w:val="24"/>
          <w:szCs w:val="24"/>
        </w:rPr>
        <w:t xml:space="preserve"> – «понимание технологий, процессов и рыночной ситуации в разных смежных и несмежных отраслях»</w:t>
      </w:r>
      <w:r w:rsidR="00A36F25" w:rsidRPr="00551B2C">
        <w:rPr>
          <w:rFonts w:ascii="Times New Roman" w:hAnsi="Times New Roman" w:cs="Times New Roman"/>
          <w:sz w:val="24"/>
          <w:szCs w:val="24"/>
        </w:rPr>
        <w:t xml:space="preserve">, </w:t>
      </w:r>
      <w:r w:rsidR="00A36F25" w:rsidRPr="00551B2C">
        <w:rPr>
          <w:rFonts w:ascii="Times New Roman" w:hAnsi="Times New Roman" w:cs="Times New Roman"/>
          <w:b/>
          <w:sz w:val="24"/>
          <w:szCs w:val="24"/>
        </w:rPr>
        <w:t>клиентоориентированность</w:t>
      </w:r>
      <w:r w:rsidR="00A36F25" w:rsidRPr="00551B2C">
        <w:rPr>
          <w:rFonts w:ascii="Times New Roman" w:hAnsi="Times New Roman" w:cs="Times New Roman"/>
          <w:sz w:val="24"/>
          <w:szCs w:val="24"/>
        </w:rPr>
        <w:t xml:space="preserve"> – «работа с запросами потребителя», </w:t>
      </w:r>
      <w:r w:rsidR="00A36F25" w:rsidRPr="00551B2C">
        <w:rPr>
          <w:rFonts w:ascii="Times New Roman" w:hAnsi="Times New Roman" w:cs="Times New Roman"/>
          <w:b/>
          <w:sz w:val="24"/>
          <w:szCs w:val="24"/>
        </w:rPr>
        <w:t>навык художественного творчества</w:t>
      </w:r>
      <w:r w:rsidR="00A36F25" w:rsidRPr="00551B2C">
        <w:rPr>
          <w:rFonts w:ascii="Times New Roman" w:hAnsi="Times New Roman" w:cs="Times New Roman"/>
          <w:sz w:val="24"/>
          <w:szCs w:val="24"/>
        </w:rPr>
        <w:t xml:space="preserve"> – «наличие развитого эстетического вкуса</w:t>
      </w:r>
      <w:r w:rsidR="00D86A40" w:rsidRPr="00551B2C">
        <w:rPr>
          <w:rFonts w:ascii="Times New Roman" w:hAnsi="Times New Roman" w:cs="Times New Roman"/>
          <w:color w:val="000000"/>
          <w:sz w:val="24"/>
          <w:szCs w:val="24"/>
          <w:shd w:val="clear" w:color="auto" w:fill="FFFFFF"/>
          <w:lang w:bidi="ru-RU"/>
        </w:rPr>
        <w:t xml:space="preserve">» </w:t>
      </w:r>
      <w:r w:rsidR="00A36F25" w:rsidRPr="00551B2C">
        <w:rPr>
          <w:rFonts w:ascii="Times New Roman" w:hAnsi="Times New Roman" w:cs="Times New Roman"/>
          <w:color w:val="000000"/>
          <w:sz w:val="24"/>
          <w:szCs w:val="24"/>
          <w:shd w:val="clear" w:color="auto" w:fill="FFFFFF"/>
          <w:lang w:bidi="ru-RU"/>
        </w:rPr>
        <w:t>[</w:t>
      </w:r>
      <w:r w:rsidR="00837DB8" w:rsidRPr="00551B2C">
        <w:rPr>
          <w:rFonts w:ascii="Times New Roman" w:hAnsi="Times New Roman" w:cs="Times New Roman"/>
          <w:color w:val="000000"/>
          <w:sz w:val="24"/>
          <w:szCs w:val="24"/>
          <w:shd w:val="clear" w:color="auto" w:fill="FFFFFF"/>
          <w:lang w:bidi="ru-RU"/>
        </w:rPr>
        <w:t>2</w:t>
      </w:r>
      <w:r w:rsidR="00A36F25" w:rsidRPr="00551B2C">
        <w:rPr>
          <w:rFonts w:ascii="Times New Roman" w:hAnsi="Times New Roman" w:cs="Times New Roman"/>
          <w:color w:val="000000"/>
          <w:sz w:val="24"/>
          <w:szCs w:val="24"/>
          <w:shd w:val="clear" w:color="auto" w:fill="FFFFFF"/>
          <w:lang w:bidi="ru-RU"/>
        </w:rPr>
        <w:t>]</w:t>
      </w:r>
      <w:r w:rsidR="00CF4974" w:rsidRPr="00551B2C">
        <w:rPr>
          <w:rFonts w:ascii="Times New Roman" w:hAnsi="Times New Roman" w:cs="Times New Roman"/>
          <w:color w:val="000000"/>
          <w:sz w:val="24"/>
          <w:szCs w:val="24"/>
          <w:shd w:val="clear" w:color="auto" w:fill="FFFFFF"/>
          <w:lang w:bidi="ru-RU"/>
        </w:rPr>
        <w:t>.</w:t>
      </w:r>
      <w:r w:rsidR="00D6194B" w:rsidRPr="00551B2C">
        <w:rPr>
          <w:rFonts w:ascii="Times New Roman" w:hAnsi="Times New Roman" w:cs="Times New Roman"/>
          <w:color w:val="000000"/>
          <w:sz w:val="24"/>
          <w:szCs w:val="24"/>
          <w:shd w:val="clear" w:color="auto" w:fill="FFFFFF"/>
          <w:lang w:bidi="ru-RU"/>
        </w:rPr>
        <w:t xml:space="preserve"> </w:t>
      </w:r>
    </w:p>
    <w:p w:rsidR="000B1AC1" w:rsidRPr="00551B2C" w:rsidRDefault="007C5230" w:rsidP="00551B2C">
      <w:pPr>
        <w:suppressAutoHyphens w:val="0"/>
        <w:spacing w:after="0" w:line="240" w:lineRule="auto"/>
        <w:ind w:firstLine="567"/>
        <w:jc w:val="both"/>
        <w:rPr>
          <w:rFonts w:ascii="Times New Roman" w:hAnsi="Times New Roman" w:cs="Times New Roman"/>
          <w:sz w:val="24"/>
          <w:szCs w:val="24"/>
        </w:rPr>
      </w:pPr>
      <w:r w:rsidRPr="00551B2C">
        <w:rPr>
          <w:rFonts w:ascii="Times New Roman" w:hAnsi="Times New Roman" w:cs="Times New Roman"/>
          <w:sz w:val="24"/>
          <w:szCs w:val="24"/>
        </w:rPr>
        <w:t>Ф</w:t>
      </w:r>
      <w:r w:rsidR="00846F48" w:rsidRPr="00551B2C">
        <w:rPr>
          <w:rFonts w:ascii="Times New Roman" w:hAnsi="Times New Roman" w:cs="Times New Roman"/>
          <w:sz w:val="24"/>
          <w:szCs w:val="24"/>
        </w:rPr>
        <w:t>ормировани</w:t>
      </w:r>
      <w:r w:rsidRPr="00551B2C">
        <w:rPr>
          <w:rFonts w:ascii="Times New Roman" w:hAnsi="Times New Roman" w:cs="Times New Roman"/>
          <w:sz w:val="24"/>
          <w:szCs w:val="24"/>
        </w:rPr>
        <w:t>е</w:t>
      </w:r>
      <w:r w:rsidR="00846F48" w:rsidRPr="00551B2C">
        <w:rPr>
          <w:rFonts w:ascii="Times New Roman" w:hAnsi="Times New Roman" w:cs="Times New Roman"/>
          <w:sz w:val="24"/>
          <w:szCs w:val="24"/>
        </w:rPr>
        <w:t xml:space="preserve"> надпрофессиональных навыков у будущих специалистов среднего звена в сфере туризма предполагает </w:t>
      </w:r>
      <w:r w:rsidR="007654B6" w:rsidRPr="00551B2C">
        <w:rPr>
          <w:rFonts w:ascii="Times New Roman" w:hAnsi="Times New Roman" w:cs="Times New Roman"/>
          <w:sz w:val="24"/>
          <w:szCs w:val="24"/>
        </w:rPr>
        <w:t>определенную структуру,</w:t>
      </w:r>
      <w:r w:rsidR="00846F48" w:rsidRPr="00551B2C">
        <w:rPr>
          <w:rFonts w:ascii="Times New Roman" w:hAnsi="Times New Roman" w:cs="Times New Roman"/>
          <w:sz w:val="24"/>
          <w:szCs w:val="24"/>
        </w:rPr>
        <w:t xml:space="preserve"> </w:t>
      </w:r>
      <w:r w:rsidR="007654B6" w:rsidRPr="00551B2C">
        <w:rPr>
          <w:rFonts w:ascii="Times New Roman" w:hAnsi="Times New Roman" w:cs="Times New Roman"/>
          <w:sz w:val="24"/>
          <w:szCs w:val="24"/>
        </w:rPr>
        <w:t>определяющую</w:t>
      </w:r>
      <w:r w:rsidR="00846F48" w:rsidRPr="00551B2C">
        <w:rPr>
          <w:rFonts w:ascii="Times New Roman" w:hAnsi="Times New Roman" w:cs="Times New Roman"/>
          <w:sz w:val="24"/>
          <w:szCs w:val="24"/>
        </w:rPr>
        <w:t xml:space="preserve"> цели, которые должен и может достичь будущий специалист по туризму; </w:t>
      </w:r>
      <w:r w:rsidR="000B1AC1" w:rsidRPr="00551B2C">
        <w:rPr>
          <w:rFonts w:ascii="Times New Roman" w:hAnsi="Times New Roman" w:cs="Times New Roman"/>
          <w:sz w:val="24"/>
          <w:szCs w:val="24"/>
        </w:rPr>
        <w:t xml:space="preserve">содержание, в том числе и </w:t>
      </w:r>
      <w:r w:rsidRPr="00551B2C">
        <w:rPr>
          <w:rFonts w:ascii="Times New Roman" w:hAnsi="Times New Roman" w:cs="Times New Roman"/>
          <w:sz w:val="24"/>
          <w:szCs w:val="24"/>
        </w:rPr>
        <w:t>разработка вариативных программ в соответствии с запросами работодателей</w:t>
      </w:r>
      <w:r w:rsidR="000B1AC1" w:rsidRPr="00551B2C">
        <w:rPr>
          <w:rFonts w:ascii="Times New Roman" w:hAnsi="Times New Roman" w:cs="Times New Roman"/>
          <w:sz w:val="24"/>
          <w:szCs w:val="24"/>
        </w:rPr>
        <w:t>;</w:t>
      </w:r>
      <w:r w:rsidR="00846F48" w:rsidRPr="00551B2C">
        <w:rPr>
          <w:rFonts w:ascii="Times New Roman" w:hAnsi="Times New Roman" w:cs="Times New Roman"/>
          <w:sz w:val="24"/>
          <w:szCs w:val="24"/>
        </w:rPr>
        <w:t xml:space="preserve"> </w:t>
      </w:r>
      <w:r w:rsidR="003C0058" w:rsidRPr="00551B2C">
        <w:rPr>
          <w:rFonts w:ascii="Times New Roman" w:hAnsi="Times New Roman" w:cs="Times New Roman"/>
          <w:sz w:val="24"/>
          <w:szCs w:val="24"/>
        </w:rPr>
        <w:t>учебно-методическ</w:t>
      </w:r>
      <w:r w:rsidR="000B1AC1" w:rsidRPr="00551B2C">
        <w:rPr>
          <w:rFonts w:ascii="Times New Roman" w:hAnsi="Times New Roman" w:cs="Times New Roman"/>
          <w:sz w:val="24"/>
          <w:szCs w:val="24"/>
        </w:rPr>
        <w:t>ую</w:t>
      </w:r>
      <w:r w:rsidR="003C0058" w:rsidRPr="00551B2C">
        <w:rPr>
          <w:rFonts w:ascii="Times New Roman" w:hAnsi="Times New Roman" w:cs="Times New Roman"/>
          <w:sz w:val="24"/>
          <w:szCs w:val="24"/>
        </w:rPr>
        <w:t xml:space="preserve"> ресурсн</w:t>
      </w:r>
      <w:r w:rsidR="000B1AC1" w:rsidRPr="00551B2C">
        <w:rPr>
          <w:rFonts w:ascii="Times New Roman" w:hAnsi="Times New Roman" w:cs="Times New Roman"/>
          <w:sz w:val="24"/>
          <w:szCs w:val="24"/>
        </w:rPr>
        <w:t>ую</w:t>
      </w:r>
      <w:r w:rsidR="003C0058" w:rsidRPr="00551B2C">
        <w:rPr>
          <w:rFonts w:ascii="Times New Roman" w:hAnsi="Times New Roman" w:cs="Times New Roman"/>
          <w:sz w:val="24"/>
          <w:szCs w:val="24"/>
        </w:rPr>
        <w:t xml:space="preserve"> баз</w:t>
      </w:r>
      <w:r w:rsidR="000B1AC1" w:rsidRPr="00551B2C">
        <w:rPr>
          <w:rFonts w:ascii="Times New Roman" w:hAnsi="Times New Roman" w:cs="Times New Roman"/>
          <w:sz w:val="24"/>
          <w:szCs w:val="24"/>
        </w:rPr>
        <w:t xml:space="preserve">у; </w:t>
      </w:r>
      <w:r w:rsidR="00846F48" w:rsidRPr="00551B2C">
        <w:rPr>
          <w:rFonts w:ascii="Times New Roman" w:hAnsi="Times New Roman" w:cs="Times New Roman"/>
          <w:sz w:val="24"/>
          <w:szCs w:val="24"/>
        </w:rPr>
        <w:t>рекомендаци</w:t>
      </w:r>
      <w:r w:rsidR="000B1AC1" w:rsidRPr="00551B2C">
        <w:rPr>
          <w:rFonts w:ascii="Times New Roman" w:hAnsi="Times New Roman" w:cs="Times New Roman"/>
          <w:sz w:val="24"/>
          <w:szCs w:val="24"/>
        </w:rPr>
        <w:t>и</w:t>
      </w:r>
      <w:r w:rsidR="00846F48" w:rsidRPr="00551B2C">
        <w:rPr>
          <w:rFonts w:ascii="Times New Roman" w:hAnsi="Times New Roman" w:cs="Times New Roman"/>
          <w:sz w:val="24"/>
          <w:szCs w:val="24"/>
        </w:rPr>
        <w:t xml:space="preserve"> к решению </w:t>
      </w:r>
      <w:r w:rsidR="003C0058" w:rsidRPr="00551B2C">
        <w:rPr>
          <w:rFonts w:ascii="Times New Roman" w:hAnsi="Times New Roman" w:cs="Times New Roman"/>
          <w:sz w:val="24"/>
          <w:szCs w:val="24"/>
        </w:rPr>
        <w:t>кейс заданий</w:t>
      </w:r>
      <w:r w:rsidR="00846F48" w:rsidRPr="00551B2C">
        <w:rPr>
          <w:rFonts w:ascii="Times New Roman" w:hAnsi="Times New Roman" w:cs="Times New Roman"/>
          <w:sz w:val="24"/>
          <w:szCs w:val="24"/>
        </w:rPr>
        <w:t xml:space="preserve">; средства контроля </w:t>
      </w:r>
      <w:r w:rsidR="003C0058" w:rsidRPr="00551B2C">
        <w:rPr>
          <w:rFonts w:ascii="Times New Roman" w:hAnsi="Times New Roman" w:cs="Times New Roman"/>
          <w:sz w:val="24"/>
          <w:szCs w:val="24"/>
        </w:rPr>
        <w:t xml:space="preserve">и анализ </w:t>
      </w:r>
      <w:r w:rsidR="00846F48" w:rsidRPr="00551B2C">
        <w:rPr>
          <w:rFonts w:ascii="Times New Roman" w:hAnsi="Times New Roman" w:cs="Times New Roman"/>
          <w:sz w:val="24"/>
          <w:szCs w:val="24"/>
        </w:rPr>
        <w:t xml:space="preserve">эффективности процесса формирования </w:t>
      </w:r>
      <w:r w:rsidR="000B1AC1" w:rsidRPr="00551B2C">
        <w:rPr>
          <w:rFonts w:ascii="Times New Roman" w:hAnsi="Times New Roman" w:cs="Times New Roman"/>
          <w:sz w:val="24"/>
          <w:szCs w:val="24"/>
        </w:rPr>
        <w:t>сквозных</w:t>
      </w:r>
      <w:r w:rsidR="003C0058" w:rsidRPr="00551B2C">
        <w:rPr>
          <w:rFonts w:ascii="Times New Roman" w:hAnsi="Times New Roman" w:cs="Times New Roman"/>
          <w:sz w:val="24"/>
          <w:szCs w:val="24"/>
        </w:rPr>
        <w:t xml:space="preserve"> навыков.</w:t>
      </w:r>
      <w:r w:rsidR="00333681" w:rsidRPr="00551B2C">
        <w:rPr>
          <w:rFonts w:ascii="Times New Roman" w:hAnsi="Times New Roman" w:cs="Times New Roman"/>
          <w:sz w:val="24"/>
          <w:szCs w:val="24"/>
        </w:rPr>
        <w:t xml:space="preserve"> </w:t>
      </w:r>
    </w:p>
    <w:p w:rsidR="0075717F" w:rsidRPr="00551B2C" w:rsidRDefault="0075717F" w:rsidP="00551B2C">
      <w:pPr>
        <w:suppressAutoHyphens w:val="0"/>
        <w:spacing w:after="0" w:line="240" w:lineRule="auto"/>
        <w:ind w:firstLine="567"/>
        <w:jc w:val="both"/>
        <w:rPr>
          <w:rFonts w:ascii="Times New Roman" w:hAnsi="Times New Roman" w:cs="Times New Roman"/>
          <w:sz w:val="24"/>
          <w:szCs w:val="24"/>
        </w:rPr>
      </w:pPr>
      <w:r w:rsidRPr="00551B2C">
        <w:rPr>
          <w:rFonts w:ascii="Times New Roman" w:hAnsi="Times New Roman" w:cs="Times New Roman"/>
          <w:sz w:val="24"/>
          <w:szCs w:val="24"/>
        </w:rPr>
        <w:t xml:space="preserve">Далее рассмотрим </w:t>
      </w:r>
      <w:r w:rsidR="00AA624C" w:rsidRPr="00551B2C">
        <w:rPr>
          <w:rFonts w:ascii="Times New Roman" w:hAnsi="Times New Roman" w:cs="Times New Roman"/>
          <w:sz w:val="24"/>
          <w:szCs w:val="24"/>
        </w:rPr>
        <w:t>параллель</w:t>
      </w:r>
      <w:r w:rsidRPr="00551B2C">
        <w:rPr>
          <w:rFonts w:ascii="Times New Roman" w:hAnsi="Times New Roman" w:cs="Times New Roman"/>
          <w:sz w:val="24"/>
          <w:szCs w:val="24"/>
        </w:rPr>
        <w:t xml:space="preserve"> изучения ОП, ПМ (МДК), основыва</w:t>
      </w:r>
      <w:r w:rsidR="00276611" w:rsidRPr="00551B2C">
        <w:rPr>
          <w:rFonts w:ascii="Times New Roman" w:hAnsi="Times New Roman" w:cs="Times New Roman"/>
          <w:sz w:val="24"/>
          <w:szCs w:val="24"/>
        </w:rPr>
        <w:t>ясь</w:t>
      </w:r>
      <w:r w:rsidRPr="00551B2C">
        <w:rPr>
          <w:rFonts w:ascii="Times New Roman" w:hAnsi="Times New Roman" w:cs="Times New Roman"/>
          <w:sz w:val="24"/>
          <w:szCs w:val="24"/>
        </w:rPr>
        <w:t xml:space="preserve"> на междисциплинарной</w:t>
      </w:r>
      <w:r w:rsidR="00276611" w:rsidRPr="00551B2C">
        <w:rPr>
          <w:rFonts w:ascii="Times New Roman" w:hAnsi="Times New Roman" w:cs="Times New Roman"/>
          <w:sz w:val="24"/>
          <w:szCs w:val="24"/>
        </w:rPr>
        <w:t>, конвергентной</w:t>
      </w:r>
      <w:r w:rsidRPr="00551B2C">
        <w:rPr>
          <w:rFonts w:ascii="Times New Roman" w:hAnsi="Times New Roman" w:cs="Times New Roman"/>
          <w:sz w:val="24"/>
          <w:szCs w:val="24"/>
        </w:rPr>
        <w:t xml:space="preserve"> основе профессиональной подготовки будущего специалиста в целом</w:t>
      </w:r>
      <w:r w:rsidR="00AA624C" w:rsidRPr="00551B2C">
        <w:rPr>
          <w:rFonts w:ascii="Times New Roman" w:hAnsi="Times New Roman" w:cs="Times New Roman"/>
          <w:sz w:val="24"/>
          <w:szCs w:val="24"/>
        </w:rPr>
        <w:t xml:space="preserve"> (таблица 1)</w:t>
      </w:r>
      <w:r w:rsidRPr="00551B2C">
        <w:rPr>
          <w:rFonts w:ascii="Times New Roman" w:hAnsi="Times New Roman" w:cs="Times New Roman"/>
          <w:sz w:val="24"/>
          <w:szCs w:val="24"/>
        </w:rPr>
        <w:t>.</w:t>
      </w:r>
    </w:p>
    <w:p w:rsidR="00D35AE9" w:rsidRPr="00551B2C" w:rsidRDefault="00D35AE9" w:rsidP="00551B2C">
      <w:pPr>
        <w:suppressAutoHyphens w:val="0"/>
        <w:spacing w:after="0" w:line="240" w:lineRule="auto"/>
        <w:ind w:firstLine="708"/>
        <w:jc w:val="both"/>
        <w:rPr>
          <w:rFonts w:ascii="Times New Roman" w:hAnsi="Times New Roman" w:cs="Times New Roman"/>
          <w:sz w:val="24"/>
          <w:szCs w:val="24"/>
        </w:rPr>
      </w:pPr>
    </w:p>
    <w:p w:rsidR="004B424F" w:rsidRPr="00551B2C" w:rsidRDefault="004B424F" w:rsidP="00551B2C">
      <w:pPr>
        <w:suppressAutoHyphens w:val="0"/>
        <w:spacing w:line="240" w:lineRule="auto"/>
        <w:rPr>
          <w:rFonts w:ascii="Times New Roman" w:hAnsi="Times New Roman" w:cs="Times New Roman"/>
          <w:sz w:val="24"/>
          <w:szCs w:val="24"/>
        </w:rPr>
        <w:sectPr w:rsidR="004B424F" w:rsidRPr="00551B2C" w:rsidSect="00305D4D">
          <w:headerReference w:type="default" r:id="rId9"/>
          <w:footerReference w:type="default" r:id="rId10"/>
          <w:footerReference w:type="first" r:id="rId11"/>
          <w:pgSz w:w="11906" w:h="16838"/>
          <w:pgMar w:top="851" w:right="1134" w:bottom="1134" w:left="1134" w:header="709" w:footer="709" w:gutter="0"/>
          <w:cols w:space="708"/>
          <w:titlePg/>
          <w:docGrid w:linePitch="360"/>
        </w:sectPr>
      </w:pPr>
    </w:p>
    <w:tbl>
      <w:tblPr>
        <w:tblStyle w:val="af3"/>
        <w:tblW w:w="14196" w:type="dxa"/>
        <w:tblInd w:w="-577" w:type="dxa"/>
        <w:tblLayout w:type="fixed"/>
        <w:tblLook w:val="04A0" w:firstRow="1" w:lastRow="0" w:firstColumn="1" w:lastColumn="0" w:noHBand="0" w:noVBand="1"/>
      </w:tblPr>
      <w:tblGrid>
        <w:gridCol w:w="4253"/>
        <w:gridCol w:w="5528"/>
        <w:gridCol w:w="470"/>
        <w:gridCol w:w="659"/>
        <w:gridCol w:w="694"/>
        <w:gridCol w:w="607"/>
        <w:gridCol w:w="567"/>
        <w:gridCol w:w="562"/>
        <w:gridCol w:w="431"/>
        <w:gridCol w:w="425"/>
      </w:tblGrid>
      <w:tr w:rsidR="00B769AA" w:rsidRPr="00551B2C" w:rsidTr="00B769AA">
        <w:trPr>
          <w:cantSplit/>
          <w:trHeight w:val="527"/>
        </w:trPr>
        <w:tc>
          <w:tcPr>
            <w:tcW w:w="4253" w:type="dxa"/>
            <w:vMerge w:val="restart"/>
            <w:tcBorders>
              <w:top w:val="single" w:sz="4" w:space="0" w:color="auto"/>
            </w:tcBorders>
          </w:tcPr>
          <w:p w:rsidR="00B769AA" w:rsidRPr="00551B2C" w:rsidRDefault="00B769AA" w:rsidP="00551B2C">
            <w:pPr>
              <w:suppressAutoHyphens w:val="0"/>
              <w:jc w:val="center"/>
              <w:rPr>
                <w:rFonts w:ascii="Times New Roman" w:hAnsi="Times New Roman" w:cs="Times New Roman"/>
                <w:sz w:val="24"/>
                <w:szCs w:val="24"/>
              </w:rPr>
            </w:pPr>
          </w:p>
          <w:p w:rsidR="00B769AA" w:rsidRPr="00551B2C" w:rsidRDefault="00B769AA" w:rsidP="00551B2C">
            <w:pPr>
              <w:suppressAutoHyphens w:val="0"/>
              <w:jc w:val="center"/>
              <w:rPr>
                <w:rFonts w:ascii="Times New Roman" w:hAnsi="Times New Roman" w:cs="Times New Roman"/>
                <w:b/>
                <w:sz w:val="24"/>
                <w:szCs w:val="24"/>
              </w:rPr>
            </w:pPr>
            <w:r w:rsidRPr="00551B2C">
              <w:rPr>
                <w:rFonts w:ascii="Times New Roman" w:hAnsi="Times New Roman" w:cs="Times New Roman"/>
                <w:b/>
                <w:sz w:val="24"/>
                <w:szCs w:val="24"/>
              </w:rPr>
              <w:t xml:space="preserve">Наименование/тематика дисциплин и междисциплинарных курсов в соответствии учебного плана специальности </w:t>
            </w:r>
          </w:p>
          <w:p w:rsidR="00B769AA" w:rsidRPr="00551B2C" w:rsidRDefault="00B769AA" w:rsidP="00551B2C">
            <w:pPr>
              <w:jc w:val="center"/>
              <w:rPr>
                <w:rFonts w:ascii="Times New Roman" w:hAnsi="Times New Roman" w:cs="Times New Roman"/>
                <w:b/>
                <w:sz w:val="24"/>
                <w:szCs w:val="24"/>
              </w:rPr>
            </w:pPr>
            <w:r w:rsidRPr="00551B2C">
              <w:rPr>
                <w:rFonts w:ascii="Times New Roman" w:hAnsi="Times New Roman" w:cs="Times New Roman"/>
                <w:b/>
                <w:sz w:val="24"/>
                <w:szCs w:val="24"/>
              </w:rPr>
              <w:t>43.02.10 Туризм, 2 курс</w:t>
            </w:r>
          </w:p>
        </w:tc>
        <w:tc>
          <w:tcPr>
            <w:tcW w:w="5528" w:type="dxa"/>
            <w:vMerge w:val="restart"/>
            <w:tcBorders>
              <w:top w:val="single" w:sz="4" w:space="0" w:color="auto"/>
            </w:tcBorders>
          </w:tcPr>
          <w:p w:rsidR="00B769AA" w:rsidRPr="00551B2C" w:rsidRDefault="00B769AA" w:rsidP="00551B2C">
            <w:pPr>
              <w:suppressAutoHyphens w:val="0"/>
              <w:jc w:val="center"/>
              <w:rPr>
                <w:rFonts w:ascii="Times New Roman" w:hAnsi="Times New Roman" w:cs="Times New Roman"/>
                <w:b/>
                <w:sz w:val="24"/>
                <w:szCs w:val="24"/>
              </w:rPr>
            </w:pPr>
          </w:p>
          <w:p w:rsidR="00B769AA" w:rsidRPr="00551B2C" w:rsidRDefault="00B769AA" w:rsidP="00551B2C">
            <w:pPr>
              <w:suppressAutoHyphens w:val="0"/>
              <w:jc w:val="center"/>
              <w:rPr>
                <w:rFonts w:ascii="Times New Roman" w:hAnsi="Times New Roman" w:cs="Times New Roman"/>
                <w:b/>
                <w:sz w:val="24"/>
                <w:szCs w:val="24"/>
              </w:rPr>
            </w:pPr>
          </w:p>
          <w:p w:rsidR="00B769AA" w:rsidRPr="00551B2C" w:rsidRDefault="00B769AA" w:rsidP="00551B2C">
            <w:pPr>
              <w:suppressAutoHyphens w:val="0"/>
              <w:jc w:val="center"/>
              <w:rPr>
                <w:rFonts w:ascii="Times New Roman" w:hAnsi="Times New Roman" w:cs="Times New Roman"/>
                <w:b/>
                <w:sz w:val="24"/>
                <w:szCs w:val="24"/>
              </w:rPr>
            </w:pPr>
            <w:r w:rsidRPr="00551B2C">
              <w:rPr>
                <w:rFonts w:ascii="Times New Roman" w:hAnsi="Times New Roman" w:cs="Times New Roman"/>
                <w:b/>
                <w:sz w:val="24"/>
                <w:szCs w:val="24"/>
              </w:rPr>
              <w:t>Вид связей между дисциплинами/вид занятий</w:t>
            </w:r>
          </w:p>
          <w:p w:rsidR="001B78D0" w:rsidRPr="00551B2C" w:rsidRDefault="001B78D0" w:rsidP="00551B2C">
            <w:pPr>
              <w:suppressAutoHyphens w:val="0"/>
              <w:jc w:val="center"/>
              <w:rPr>
                <w:rFonts w:ascii="Times New Roman" w:hAnsi="Times New Roman" w:cs="Times New Roman"/>
                <w:b/>
                <w:sz w:val="24"/>
                <w:szCs w:val="24"/>
              </w:rPr>
            </w:pPr>
            <w:r w:rsidRPr="00551B2C">
              <w:rPr>
                <w:rFonts w:ascii="Times New Roman" w:hAnsi="Times New Roman" w:cs="Times New Roman"/>
                <w:b/>
                <w:sz w:val="24"/>
                <w:szCs w:val="24"/>
              </w:rPr>
              <w:t>(ФГОС СПО)</w:t>
            </w:r>
          </w:p>
        </w:tc>
        <w:tc>
          <w:tcPr>
            <w:tcW w:w="4415" w:type="dxa"/>
            <w:gridSpan w:val="8"/>
            <w:tcBorders>
              <w:top w:val="single" w:sz="4" w:space="0" w:color="auto"/>
            </w:tcBorders>
          </w:tcPr>
          <w:p w:rsidR="00B769AA" w:rsidRPr="00551B2C" w:rsidRDefault="00B769AA" w:rsidP="00551B2C">
            <w:pPr>
              <w:suppressAutoHyphens w:val="0"/>
              <w:jc w:val="center"/>
              <w:rPr>
                <w:rFonts w:ascii="Times New Roman" w:hAnsi="Times New Roman" w:cs="Times New Roman"/>
                <w:b/>
                <w:sz w:val="24"/>
                <w:szCs w:val="24"/>
              </w:rPr>
            </w:pPr>
            <w:r w:rsidRPr="00551B2C">
              <w:rPr>
                <w:rFonts w:ascii="Times New Roman" w:hAnsi="Times New Roman" w:cs="Times New Roman"/>
                <w:b/>
                <w:sz w:val="24"/>
                <w:szCs w:val="24"/>
              </w:rPr>
              <w:t xml:space="preserve">Надпрофессиональные навыки </w:t>
            </w:r>
          </w:p>
          <w:p w:rsidR="00B769AA" w:rsidRPr="00551B2C" w:rsidRDefault="00B769AA" w:rsidP="00551B2C">
            <w:pPr>
              <w:suppressAutoHyphens w:val="0"/>
              <w:jc w:val="center"/>
              <w:rPr>
                <w:rFonts w:ascii="Times New Roman" w:hAnsi="Times New Roman" w:cs="Times New Roman"/>
                <w:b/>
                <w:sz w:val="24"/>
                <w:szCs w:val="24"/>
              </w:rPr>
            </w:pPr>
            <w:r w:rsidRPr="00551B2C">
              <w:rPr>
                <w:rFonts w:ascii="Times New Roman" w:hAnsi="Times New Roman" w:cs="Times New Roman"/>
                <w:b/>
                <w:sz w:val="24"/>
                <w:szCs w:val="24"/>
              </w:rPr>
              <w:t>(Атлас будущих профессий)</w:t>
            </w:r>
          </w:p>
        </w:tc>
      </w:tr>
      <w:tr w:rsidR="00B769AA" w:rsidRPr="00551B2C" w:rsidTr="00B769AA">
        <w:trPr>
          <w:cantSplit/>
          <w:trHeight w:val="2515"/>
        </w:trPr>
        <w:tc>
          <w:tcPr>
            <w:tcW w:w="4253" w:type="dxa"/>
            <w:vMerge/>
          </w:tcPr>
          <w:p w:rsidR="00B769AA" w:rsidRPr="00551B2C" w:rsidRDefault="00B769AA" w:rsidP="00551B2C">
            <w:pPr>
              <w:suppressAutoHyphens w:val="0"/>
              <w:jc w:val="center"/>
              <w:rPr>
                <w:rFonts w:ascii="Times New Roman" w:hAnsi="Times New Roman" w:cs="Times New Roman"/>
                <w:b/>
                <w:sz w:val="24"/>
                <w:szCs w:val="24"/>
              </w:rPr>
            </w:pPr>
          </w:p>
        </w:tc>
        <w:tc>
          <w:tcPr>
            <w:tcW w:w="5528" w:type="dxa"/>
            <w:vMerge/>
          </w:tcPr>
          <w:p w:rsidR="00B769AA" w:rsidRPr="00551B2C" w:rsidRDefault="00B769AA" w:rsidP="00551B2C">
            <w:pPr>
              <w:suppressAutoHyphens w:val="0"/>
              <w:jc w:val="center"/>
              <w:rPr>
                <w:rFonts w:ascii="Times New Roman" w:hAnsi="Times New Roman" w:cs="Times New Roman"/>
                <w:b/>
                <w:sz w:val="24"/>
                <w:szCs w:val="24"/>
              </w:rPr>
            </w:pPr>
          </w:p>
        </w:tc>
        <w:tc>
          <w:tcPr>
            <w:tcW w:w="470" w:type="dxa"/>
            <w:textDirection w:val="btLr"/>
          </w:tcPr>
          <w:p w:rsidR="00B769AA" w:rsidRPr="00551B2C" w:rsidRDefault="00B769AA" w:rsidP="00551B2C">
            <w:pPr>
              <w:suppressAutoHyphens w:val="0"/>
              <w:ind w:left="113" w:right="113"/>
              <w:jc w:val="center"/>
              <w:rPr>
                <w:rFonts w:ascii="Times New Roman" w:hAnsi="Times New Roman" w:cs="Times New Roman"/>
                <w:sz w:val="24"/>
                <w:szCs w:val="24"/>
              </w:rPr>
            </w:pPr>
            <w:r w:rsidRPr="00551B2C">
              <w:rPr>
                <w:rFonts w:ascii="Times New Roman" w:hAnsi="Times New Roman" w:cs="Times New Roman"/>
                <w:b/>
                <w:sz w:val="24"/>
                <w:szCs w:val="24"/>
              </w:rPr>
              <w:t>Системное мышление</w:t>
            </w:r>
          </w:p>
        </w:tc>
        <w:tc>
          <w:tcPr>
            <w:tcW w:w="659" w:type="dxa"/>
            <w:textDirection w:val="btLr"/>
          </w:tcPr>
          <w:p w:rsidR="00B769AA" w:rsidRPr="00551B2C" w:rsidRDefault="00B769AA" w:rsidP="00551B2C">
            <w:pPr>
              <w:suppressAutoHyphens w:val="0"/>
              <w:ind w:left="113" w:right="113"/>
              <w:jc w:val="center"/>
              <w:rPr>
                <w:rFonts w:ascii="Times New Roman" w:hAnsi="Times New Roman" w:cs="Times New Roman"/>
                <w:sz w:val="24"/>
                <w:szCs w:val="24"/>
              </w:rPr>
            </w:pPr>
            <w:r w:rsidRPr="00551B2C">
              <w:rPr>
                <w:rFonts w:ascii="Times New Roman" w:hAnsi="Times New Roman" w:cs="Times New Roman"/>
                <w:b/>
                <w:sz w:val="24"/>
                <w:szCs w:val="24"/>
              </w:rPr>
              <w:t>Мультиязычность и мультикультурность</w:t>
            </w:r>
          </w:p>
        </w:tc>
        <w:tc>
          <w:tcPr>
            <w:tcW w:w="694"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Программирование ИТ</w:t>
            </w:r>
            <w:r w:rsidRPr="00551B2C">
              <w:rPr>
                <w:rFonts w:ascii="Times New Roman" w:hAnsi="Times New Roman" w:cs="Times New Roman"/>
                <w:b/>
                <w:sz w:val="24"/>
                <w:szCs w:val="24"/>
              </w:rPr>
              <w:noBreakHyphen/>
              <w:t>решений</w:t>
            </w:r>
          </w:p>
        </w:tc>
        <w:tc>
          <w:tcPr>
            <w:tcW w:w="607"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Межотраслевая коммуникация</w:t>
            </w:r>
          </w:p>
        </w:tc>
        <w:tc>
          <w:tcPr>
            <w:tcW w:w="567"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Клиентоориентированность</w:t>
            </w:r>
          </w:p>
        </w:tc>
        <w:tc>
          <w:tcPr>
            <w:tcW w:w="562"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Навык художественного творчества</w:t>
            </w:r>
          </w:p>
        </w:tc>
        <w:tc>
          <w:tcPr>
            <w:tcW w:w="431"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Управление проектами</w:t>
            </w:r>
          </w:p>
        </w:tc>
        <w:tc>
          <w:tcPr>
            <w:tcW w:w="425" w:type="dxa"/>
            <w:textDirection w:val="btLr"/>
          </w:tcPr>
          <w:p w:rsidR="00B769AA" w:rsidRPr="00551B2C" w:rsidRDefault="00B769AA" w:rsidP="00551B2C">
            <w:pPr>
              <w:suppressAutoHyphens w:val="0"/>
              <w:ind w:left="113" w:right="113"/>
              <w:jc w:val="center"/>
              <w:rPr>
                <w:rFonts w:ascii="Times New Roman" w:hAnsi="Times New Roman" w:cs="Times New Roman"/>
                <w:b/>
                <w:sz w:val="24"/>
                <w:szCs w:val="24"/>
              </w:rPr>
            </w:pPr>
            <w:r w:rsidRPr="00551B2C">
              <w:rPr>
                <w:rFonts w:ascii="Times New Roman" w:hAnsi="Times New Roman" w:cs="Times New Roman"/>
                <w:b/>
                <w:sz w:val="24"/>
                <w:szCs w:val="24"/>
              </w:rPr>
              <w:t>Работа с людьми</w:t>
            </w: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МДК 02.01 Технология и организация сопровождения туристов</w:t>
            </w:r>
          </w:p>
        </w:tc>
        <w:tc>
          <w:tcPr>
            <w:tcW w:w="5528" w:type="dxa"/>
            <w:vMerge w:val="restart"/>
          </w:tcPr>
          <w:p w:rsidR="001B78D0" w:rsidRPr="00551B2C" w:rsidRDefault="001B78D0" w:rsidP="00551B2C">
            <w:pPr>
              <w:suppressAutoHyphens w:val="0"/>
              <w:jc w:val="both"/>
              <w:rPr>
                <w:rFonts w:ascii="Times New Roman" w:hAnsi="Times New Roman" w:cs="Times New Roman"/>
                <w:sz w:val="24"/>
                <w:szCs w:val="24"/>
              </w:rPr>
            </w:pPr>
            <w:r w:rsidRPr="00551B2C">
              <w:rPr>
                <w:rFonts w:ascii="Times New Roman" w:hAnsi="Times New Roman" w:cs="Times New Roman"/>
                <w:b/>
                <w:color w:val="000000" w:themeColor="text1"/>
                <w:sz w:val="24"/>
                <w:szCs w:val="24"/>
              </w:rPr>
              <w:t>Изучаемая дисциплина базируется на другой</w:t>
            </w:r>
            <w:r w:rsidRPr="00551B2C">
              <w:rPr>
                <w:rFonts w:ascii="Times New Roman" w:hAnsi="Times New Roman" w:cs="Times New Roman"/>
                <w:color w:val="000000" w:themeColor="text1"/>
                <w:sz w:val="24"/>
                <w:szCs w:val="24"/>
              </w:rPr>
              <w:t xml:space="preserve"> Практические занятия – кейс задания, связанные с возникновением чрезвычайных ситуаций, и проведение профилактических мероприятий по предотвращению несчастных случаев.</w:t>
            </w: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ОП.04 Безопасность жизнедеятельности</w:t>
            </w:r>
          </w:p>
        </w:tc>
        <w:tc>
          <w:tcPr>
            <w:tcW w:w="5528" w:type="dxa"/>
            <w:vMerge/>
          </w:tcPr>
          <w:p w:rsidR="001B78D0" w:rsidRPr="00551B2C" w:rsidRDefault="001B78D0" w:rsidP="00551B2C">
            <w:pPr>
              <w:suppressAutoHyphens w:val="0"/>
              <w:jc w:val="both"/>
              <w:rPr>
                <w:rFonts w:ascii="Times New Roman" w:hAnsi="Times New Roman" w:cs="Times New Roman"/>
                <w:sz w:val="24"/>
                <w:szCs w:val="24"/>
              </w:rPr>
            </w:pP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94"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МДК 02.02 Организация досуга туристов</w:t>
            </w:r>
          </w:p>
        </w:tc>
        <w:tc>
          <w:tcPr>
            <w:tcW w:w="5528" w:type="dxa"/>
            <w:vMerge w:val="restart"/>
          </w:tcPr>
          <w:p w:rsidR="001B78D0" w:rsidRPr="00551B2C" w:rsidRDefault="001B78D0" w:rsidP="00551B2C">
            <w:pPr>
              <w:suppressAutoHyphens w:val="0"/>
              <w:jc w:val="both"/>
              <w:rPr>
                <w:rFonts w:ascii="Times New Roman" w:hAnsi="Times New Roman" w:cs="Times New Roman"/>
                <w:color w:val="002060"/>
                <w:sz w:val="24"/>
                <w:szCs w:val="24"/>
              </w:rPr>
            </w:pPr>
            <w:r w:rsidRPr="00551B2C">
              <w:rPr>
                <w:rFonts w:ascii="Times New Roman" w:hAnsi="Times New Roman" w:cs="Times New Roman"/>
                <w:b/>
                <w:color w:val="000000" w:themeColor="text1"/>
                <w:sz w:val="24"/>
                <w:szCs w:val="24"/>
              </w:rPr>
              <w:t xml:space="preserve">Две или более дисциплины имеют один объект исследования и общие проблемы, но рассматривают их в различных аспектах. </w:t>
            </w:r>
            <w:r w:rsidRPr="00551B2C">
              <w:rPr>
                <w:rFonts w:ascii="Times New Roman" w:hAnsi="Times New Roman" w:cs="Times New Roman"/>
                <w:color w:val="000000" w:themeColor="text1"/>
                <w:sz w:val="24"/>
                <w:szCs w:val="24"/>
              </w:rPr>
              <w:t>Решение задач, построение экскурсионной работы, требования к содержания экскурсионной информации, основные методические приемы рассказа, классификация экскурсий.</w:t>
            </w: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ЕН.02 География туризма</w:t>
            </w:r>
          </w:p>
          <w:p w:rsidR="001B78D0" w:rsidRPr="00551B2C" w:rsidRDefault="001B78D0" w:rsidP="00551B2C">
            <w:pPr>
              <w:suppressAutoHyphens w:val="0"/>
              <w:rPr>
                <w:rFonts w:ascii="Times New Roman" w:hAnsi="Times New Roman" w:cs="Times New Roman"/>
                <w:sz w:val="24"/>
                <w:szCs w:val="24"/>
              </w:rPr>
            </w:pPr>
          </w:p>
        </w:tc>
        <w:tc>
          <w:tcPr>
            <w:tcW w:w="5528" w:type="dxa"/>
            <w:vMerge/>
          </w:tcPr>
          <w:p w:rsidR="001B78D0" w:rsidRPr="00551B2C" w:rsidRDefault="001B78D0" w:rsidP="00551B2C">
            <w:pPr>
              <w:suppressAutoHyphens w:val="0"/>
              <w:jc w:val="both"/>
              <w:rPr>
                <w:rFonts w:ascii="Times New Roman" w:hAnsi="Times New Roman" w:cs="Times New Roman"/>
                <w:sz w:val="24"/>
                <w:szCs w:val="24"/>
              </w:rPr>
            </w:pP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МДК.02.02. Организация досуга туристов</w:t>
            </w:r>
          </w:p>
        </w:tc>
        <w:tc>
          <w:tcPr>
            <w:tcW w:w="5528" w:type="dxa"/>
            <w:vMerge w:val="restart"/>
          </w:tcPr>
          <w:p w:rsidR="001B78D0" w:rsidRPr="00551B2C" w:rsidRDefault="001B78D0" w:rsidP="00551B2C">
            <w:pPr>
              <w:suppressAutoHyphens w:val="0"/>
              <w:jc w:val="both"/>
              <w:rPr>
                <w:rFonts w:ascii="Times New Roman" w:hAnsi="Times New Roman" w:cs="Times New Roman"/>
                <w:color w:val="002060"/>
                <w:sz w:val="24"/>
                <w:szCs w:val="24"/>
              </w:rPr>
            </w:pPr>
            <w:r w:rsidRPr="00551B2C">
              <w:rPr>
                <w:rFonts w:ascii="Times New Roman" w:hAnsi="Times New Roman" w:cs="Times New Roman"/>
                <w:b/>
                <w:color w:val="000000" w:themeColor="text1"/>
                <w:sz w:val="24"/>
                <w:szCs w:val="24"/>
              </w:rPr>
              <w:t xml:space="preserve">На разных ОП, МДК формируются одни и те же умения, необходимые в профессиональной деятельности. </w:t>
            </w:r>
            <w:r w:rsidRPr="00551B2C">
              <w:rPr>
                <w:rFonts w:ascii="Times New Roman" w:hAnsi="Times New Roman" w:cs="Times New Roman"/>
                <w:color w:val="000000" w:themeColor="text1"/>
                <w:sz w:val="24"/>
                <w:szCs w:val="24"/>
              </w:rPr>
              <w:t>Изучаются такие понятия как классификация экскурсий, основы ведения экскурсий рассматриваемые в разных аспектах.</w:t>
            </w: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ОП.08. Экскурсионное дело</w:t>
            </w:r>
          </w:p>
        </w:tc>
        <w:tc>
          <w:tcPr>
            <w:tcW w:w="5528" w:type="dxa"/>
            <w:vMerge/>
          </w:tcPr>
          <w:p w:rsidR="001B78D0" w:rsidRPr="00551B2C" w:rsidRDefault="001B78D0" w:rsidP="00551B2C">
            <w:pPr>
              <w:suppressAutoHyphens w:val="0"/>
              <w:jc w:val="both"/>
              <w:rPr>
                <w:rFonts w:ascii="Times New Roman" w:hAnsi="Times New Roman" w:cs="Times New Roman"/>
                <w:sz w:val="24"/>
                <w:szCs w:val="24"/>
              </w:rPr>
            </w:pPr>
          </w:p>
        </w:tc>
        <w:tc>
          <w:tcPr>
            <w:tcW w:w="470"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59"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ОП. 05. Экономика отрасли</w:t>
            </w:r>
          </w:p>
        </w:tc>
        <w:tc>
          <w:tcPr>
            <w:tcW w:w="5528" w:type="dxa"/>
            <w:vMerge w:val="restart"/>
          </w:tcPr>
          <w:p w:rsidR="001B78D0" w:rsidRPr="00551B2C" w:rsidRDefault="001B78D0" w:rsidP="00551B2C">
            <w:pPr>
              <w:suppressAutoHyphens w:val="0"/>
              <w:jc w:val="both"/>
              <w:rPr>
                <w:rFonts w:ascii="Times New Roman" w:hAnsi="Times New Roman" w:cs="Times New Roman"/>
                <w:color w:val="000000" w:themeColor="text1"/>
                <w:sz w:val="24"/>
                <w:szCs w:val="24"/>
              </w:rPr>
            </w:pPr>
            <w:r w:rsidRPr="00551B2C">
              <w:rPr>
                <w:rFonts w:ascii="Times New Roman" w:hAnsi="Times New Roman" w:cs="Times New Roman"/>
                <w:b/>
                <w:color w:val="000000" w:themeColor="text1"/>
                <w:sz w:val="24"/>
                <w:szCs w:val="24"/>
              </w:rPr>
              <w:t>Формируются одни и те же умения, необходимые в профессиональной деятельности.</w:t>
            </w:r>
            <w:r w:rsidRPr="00551B2C">
              <w:rPr>
                <w:rFonts w:ascii="Times New Roman" w:hAnsi="Times New Roman" w:cs="Times New Roman"/>
                <w:color w:val="000000" w:themeColor="text1"/>
                <w:sz w:val="24"/>
                <w:szCs w:val="24"/>
              </w:rPr>
              <w:t xml:space="preserve"> Практическое задание: приобретают умения, необходимые им в профессиональной деятельности, такие как анализ туристического рынка.</w:t>
            </w:r>
          </w:p>
        </w:tc>
        <w:tc>
          <w:tcPr>
            <w:tcW w:w="470" w:type="dxa"/>
            <w:vMerge w:val="restart"/>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59"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r>
      <w:tr w:rsidR="001B78D0" w:rsidRPr="00551B2C" w:rsidTr="001B78D0">
        <w:tc>
          <w:tcPr>
            <w:tcW w:w="4253" w:type="dxa"/>
          </w:tcPr>
          <w:p w:rsidR="001B78D0" w:rsidRPr="00551B2C" w:rsidRDefault="001B78D0" w:rsidP="00551B2C">
            <w:pPr>
              <w:suppressAutoHyphens w:val="0"/>
              <w:rPr>
                <w:rFonts w:ascii="Times New Roman" w:hAnsi="Times New Roman" w:cs="Times New Roman"/>
                <w:b/>
                <w:sz w:val="24"/>
                <w:szCs w:val="24"/>
              </w:rPr>
            </w:pPr>
            <w:r w:rsidRPr="00551B2C">
              <w:rPr>
                <w:rFonts w:ascii="Times New Roman" w:hAnsi="Times New Roman" w:cs="Times New Roman"/>
                <w:b/>
                <w:sz w:val="24"/>
                <w:szCs w:val="24"/>
              </w:rPr>
              <w:t>МДК 01.01. Технология продаж и продвижения турпродуктов</w:t>
            </w:r>
          </w:p>
          <w:p w:rsidR="001B78D0" w:rsidRPr="00551B2C" w:rsidRDefault="001B78D0" w:rsidP="00551B2C">
            <w:pPr>
              <w:suppressAutoHyphens w:val="0"/>
              <w:rPr>
                <w:rFonts w:ascii="Times New Roman" w:hAnsi="Times New Roman" w:cs="Times New Roman"/>
                <w:sz w:val="24"/>
                <w:szCs w:val="24"/>
              </w:rPr>
            </w:pPr>
          </w:p>
        </w:tc>
        <w:tc>
          <w:tcPr>
            <w:tcW w:w="5528" w:type="dxa"/>
            <w:vMerge/>
          </w:tcPr>
          <w:p w:rsidR="001B78D0" w:rsidRPr="00551B2C" w:rsidRDefault="001B78D0" w:rsidP="00551B2C">
            <w:pPr>
              <w:suppressAutoHyphens w:val="0"/>
              <w:jc w:val="both"/>
              <w:rPr>
                <w:rFonts w:ascii="Times New Roman" w:hAnsi="Times New Roman" w:cs="Times New Roman"/>
                <w:sz w:val="24"/>
                <w:szCs w:val="24"/>
              </w:rPr>
            </w:pPr>
          </w:p>
        </w:tc>
        <w:tc>
          <w:tcPr>
            <w:tcW w:w="470"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59" w:type="dxa"/>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94"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60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7"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562" w:type="dxa"/>
            <w:shd w:val="clear" w:color="auto" w:fill="auto"/>
          </w:tcPr>
          <w:p w:rsidR="001B78D0" w:rsidRPr="00551B2C" w:rsidRDefault="001B78D0" w:rsidP="00551B2C">
            <w:pPr>
              <w:suppressAutoHyphens w:val="0"/>
              <w:jc w:val="both"/>
              <w:rPr>
                <w:rFonts w:ascii="Times New Roman" w:hAnsi="Times New Roman" w:cs="Times New Roman"/>
                <w:sz w:val="24"/>
                <w:szCs w:val="24"/>
              </w:rPr>
            </w:pPr>
          </w:p>
        </w:tc>
        <w:tc>
          <w:tcPr>
            <w:tcW w:w="431" w:type="dxa"/>
            <w:vMerge/>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c>
          <w:tcPr>
            <w:tcW w:w="425" w:type="dxa"/>
            <w:shd w:val="clear" w:color="auto" w:fill="8DB3E2" w:themeFill="text2" w:themeFillTint="66"/>
          </w:tcPr>
          <w:p w:rsidR="001B78D0" w:rsidRPr="00551B2C" w:rsidRDefault="001B78D0" w:rsidP="00551B2C">
            <w:pPr>
              <w:suppressAutoHyphens w:val="0"/>
              <w:jc w:val="both"/>
              <w:rPr>
                <w:rFonts w:ascii="Times New Roman" w:hAnsi="Times New Roman" w:cs="Times New Roman"/>
                <w:sz w:val="24"/>
                <w:szCs w:val="24"/>
              </w:rPr>
            </w:pPr>
          </w:p>
        </w:tc>
      </w:tr>
    </w:tbl>
    <w:p w:rsidR="004B424F" w:rsidRPr="00551B2C" w:rsidRDefault="004B424F" w:rsidP="00551B2C">
      <w:pPr>
        <w:suppressAutoHyphens w:val="0"/>
        <w:spacing w:after="0" w:line="240" w:lineRule="auto"/>
        <w:ind w:firstLine="708"/>
        <w:jc w:val="both"/>
        <w:rPr>
          <w:rFonts w:ascii="Times New Roman" w:hAnsi="Times New Roman" w:cs="Times New Roman"/>
          <w:sz w:val="24"/>
          <w:szCs w:val="24"/>
        </w:rPr>
        <w:sectPr w:rsidR="004B424F" w:rsidRPr="00551B2C" w:rsidSect="00A52393">
          <w:pgSz w:w="16838" w:h="11906" w:orient="landscape"/>
          <w:pgMar w:top="426" w:right="851" w:bottom="1134" w:left="1134" w:header="709" w:footer="709" w:gutter="0"/>
          <w:cols w:space="708"/>
          <w:titlePg/>
          <w:docGrid w:linePitch="360"/>
        </w:sectPr>
      </w:pPr>
    </w:p>
    <w:p w:rsidR="0097393C" w:rsidRPr="00551B2C" w:rsidRDefault="00F95834" w:rsidP="00551B2C">
      <w:pPr>
        <w:suppressAutoHyphens w:val="0"/>
        <w:spacing w:after="0" w:line="240" w:lineRule="auto"/>
        <w:ind w:firstLine="567"/>
        <w:jc w:val="both"/>
        <w:rPr>
          <w:rFonts w:ascii="Times New Roman" w:eastAsia="Times New Roman" w:hAnsi="Times New Roman" w:cs="Times New Roman"/>
          <w:color w:val="000000" w:themeColor="text1"/>
          <w:sz w:val="24"/>
          <w:szCs w:val="24"/>
        </w:rPr>
      </w:pPr>
      <w:r w:rsidRPr="00551B2C">
        <w:rPr>
          <w:rFonts w:ascii="Times New Roman" w:eastAsia="Times New Roman" w:hAnsi="Times New Roman" w:cs="Times New Roman"/>
          <w:color w:val="000000" w:themeColor="text1"/>
          <w:sz w:val="24"/>
          <w:szCs w:val="24"/>
        </w:rPr>
        <w:t>Таким образом, результативность обучения на основе междисциплинарных связей проявляется в повышенной мотивации учебно-познавательной деятельности, степени сложности выполняемых междисциплинарных заданий, степени осознанности междисциплинарных связей и, в целом, готовности к профессиональной деятельности.</w:t>
      </w:r>
      <w:r w:rsidR="0097393C" w:rsidRPr="00551B2C">
        <w:rPr>
          <w:rFonts w:ascii="Times New Roman" w:eastAsia="Times New Roman" w:hAnsi="Times New Roman" w:cs="Times New Roman"/>
          <w:color w:val="000000" w:themeColor="text1"/>
          <w:sz w:val="24"/>
          <w:szCs w:val="24"/>
        </w:rPr>
        <w:t xml:space="preserve"> </w:t>
      </w:r>
    </w:p>
    <w:p w:rsidR="0097393C" w:rsidRPr="00551B2C" w:rsidRDefault="0097393C" w:rsidP="00551B2C">
      <w:pPr>
        <w:suppressAutoHyphens w:val="0"/>
        <w:spacing w:after="0" w:line="240" w:lineRule="auto"/>
        <w:ind w:firstLine="567"/>
        <w:jc w:val="both"/>
        <w:rPr>
          <w:rFonts w:ascii="Times New Roman" w:eastAsia="Times New Roman" w:hAnsi="Times New Roman" w:cs="Times New Roman"/>
          <w:color w:val="000000" w:themeColor="text1"/>
          <w:sz w:val="24"/>
          <w:szCs w:val="24"/>
        </w:rPr>
      </w:pPr>
      <w:r w:rsidRPr="00551B2C">
        <w:rPr>
          <w:rFonts w:ascii="Times New Roman" w:eastAsia="Times New Roman" w:hAnsi="Times New Roman" w:cs="Times New Roman"/>
          <w:color w:val="000000" w:themeColor="text1"/>
          <w:sz w:val="24"/>
          <w:szCs w:val="24"/>
        </w:rPr>
        <w:t xml:space="preserve">Безусловно, актуальность темы состоит и в том, что для эффективной подготовки будущих специалистов </w:t>
      </w:r>
      <w:r w:rsidR="001B78D0" w:rsidRPr="00551B2C">
        <w:rPr>
          <w:rFonts w:ascii="Times New Roman" w:eastAsia="Times New Roman" w:hAnsi="Times New Roman" w:cs="Times New Roman"/>
          <w:color w:val="000000" w:themeColor="text1"/>
          <w:sz w:val="24"/>
          <w:szCs w:val="24"/>
        </w:rPr>
        <w:t xml:space="preserve">в </w:t>
      </w:r>
      <w:r w:rsidRPr="00551B2C">
        <w:rPr>
          <w:rFonts w:ascii="Times New Roman" w:eastAsia="Times New Roman" w:hAnsi="Times New Roman" w:cs="Times New Roman"/>
          <w:color w:val="000000" w:themeColor="text1"/>
          <w:sz w:val="24"/>
          <w:szCs w:val="24"/>
        </w:rPr>
        <w:t>систем</w:t>
      </w:r>
      <w:r w:rsidR="001B78D0" w:rsidRPr="00551B2C">
        <w:rPr>
          <w:rFonts w:ascii="Times New Roman" w:eastAsia="Times New Roman" w:hAnsi="Times New Roman" w:cs="Times New Roman"/>
          <w:color w:val="000000" w:themeColor="text1"/>
          <w:sz w:val="24"/>
          <w:szCs w:val="24"/>
        </w:rPr>
        <w:t>е</w:t>
      </w:r>
      <w:r w:rsidRPr="00551B2C">
        <w:rPr>
          <w:rFonts w:ascii="Times New Roman" w:eastAsia="Times New Roman" w:hAnsi="Times New Roman" w:cs="Times New Roman"/>
          <w:color w:val="000000" w:themeColor="text1"/>
          <w:sz w:val="24"/>
          <w:szCs w:val="24"/>
        </w:rPr>
        <w:t xml:space="preserve"> среднего профессионального образования нужны кадры, которые способны разбираться в разных отраслях.</w:t>
      </w:r>
    </w:p>
    <w:p w:rsidR="00035EB8" w:rsidRPr="00551B2C" w:rsidRDefault="00035EB8" w:rsidP="00551B2C">
      <w:pPr>
        <w:pStyle w:val="af4"/>
        <w:jc w:val="center"/>
        <w:rPr>
          <w:rStyle w:val="a9"/>
          <w:rFonts w:ascii="Times New Roman" w:eastAsia="Lohit Devanagari" w:hAnsi="Times New Roman" w:cs="Times New Roman"/>
          <w:i/>
          <w:color w:val="000000"/>
          <w:sz w:val="24"/>
          <w:szCs w:val="24"/>
          <w:lang w:eastAsia="ru-RU" w:bidi="ru-RU"/>
        </w:rPr>
      </w:pPr>
      <w:r w:rsidRPr="00551B2C">
        <w:rPr>
          <w:rFonts w:ascii="Times New Roman" w:hAnsi="Times New Roman" w:cs="Times New Roman"/>
          <w:i/>
          <w:sz w:val="24"/>
          <w:szCs w:val="24"/>
        </w:rPr>
        <w:t>Литература</w:t>
      </w:r>
    </w:p>
    <w:p w:rsidR="00740410" w:rsidRPr="00551B2C" w:rsidRDefault="00740410"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Абдулгалимов, Г. Л. Готовность будущих специалистов среднего звена к использованию ИКТ в профессиональной деятельности [Текст] / Г. Л. Абдулгалимов, М. А. Иванова // Информатика и образование. – 2016. – № 1. – С. 26–28.</w:t>
      </w:r>
    </w:p>
    <w:p w:rsidR="00740410" w:rsidRPr="00551B2C" w:rsidRDefault="00740410" w:rsidP="00551B2C">
      <w:pPr>
        <w:numPr>
          <w:ilvl w:val="0"/>
          <w:numId w:val="2"/>
        </w:numPr>
        <w:tabs>
          <w:tab w:val="left" w:pos="993"/>
        </w:tabs>
        <w:spacing w:after="0" w:line="240" w:lineRule="auto"/>
        <w:ind w:left="0" w:firstLine="567"/>
        <w:jc w:val="both"/>
        <w:rPr>
          <w:rFonts w:ascii="Times New Roman" w:eastAsia="Lohit Devanagari" w:hAnsi="Times New Roman" w:cs="Times New Roman"/>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Атлас новых профессий </w:t>
      </w:r>
      <w:r w:rsidRPr="00551B2C">
        <w:rPr>
          <w:rStyle w:val="a9"/>
          <w:rFonts w:ascii="Times New Roman" w:eastAsia="Lohit Devanagari" w:hAnsi="Times New Roman" w:cs="Times New Roman"/>
          <w:b w:val="0"/>
          <w:sz w:val="24"/>
          <w:szCs w:val="24"/>
          <w:lang w:eastAsia="ru-RU" w:bidi="ru-RU"/>
        </w:rPr>
        <w:t>[Электронный ресурс]. – Режим доступа:</w:t>
      </w:r>
      <w:r w:rsidRPr="00551B2C">
        <w:rPr>
          <w:rFonts w:ascii="Times New Roman" w:hAnsi="Times New Roman" w:cs="Times New Roman"/>
          <w:b/>
          <w:bCs/>
          <w:sz w:val="24"/>
          <w:szCs w:val="24"/>
        </w:rPr>
        <w:t xml:space="preserve"> </w:t>
      </w:r>
      <w:r w:rsidRPr="00551B2C">
        <w:rPr>
          <w:rStyle w:val="af"/>
          <w:rFonts w:ascii="Times New Roman" w:hAnsi="Times New Roman" w:cs="Times New Roman"/>
          <w:color w:val="auto"/>
          <w:sz w:val="24"/>
          <w:szCs w:val="24"/>
          <w:u w:val="none"/>
        </w:rPr>
        <w:t>http://atlas100.ru/upload/pdf_files/atlas.pdf</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Берулава М. И. Интеграция естественнонаучных и профессионально-технических дисциплин // Сов. педагогика. 1987. № 8. 59 с.</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Васильева С. В. Интеграция содержания обучения как средство совершенствования профессиональной подготовки специалистов: автореф. дис. канд. пед. наук / С. В. Васильева. М., 1994. - 24 с.</w:t>
      </w:r>
    </w:p>
    <w:p w:rsidR="00740410" w:rsidRPr="00551B2C" w:rsidRDefault="00740410" w:rsidP="00551B2C">
      <w:pPr>
        <w:numPr>
          <w:ilvl w:val="0"/>
          <w:numId w:val="2"/>
        </w:numPr>
        <w:tabs>
          <w:tab w:val="left" w:pos="993"/>
        </w:tabs>
        <w:spacing w:after="0" w:line="240" w:lineRule="auto"/>
        <w:ind w:left="0" w:firstLine="567"/>
        <w:jc w:val="both"/>
        <w:rPr>
          <w:rStyle w:val="a9"/>
          <w:rFonts w:ascii="Times New Roman" w:hAnsi="Times New Roman" w:cs="Times New Roman"/>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Иванова, М. А. Подготовка будущих специалистов транспортно-логистической сферы к использованию средств ИКТ [Текст] / М. А. Иванова // Успехи современной науки и образования. – 2016. – № 3. – С. 84–87. </w:t>
      </w:r>
    </w:p>
    <w:p w:rsidR="00035EB8" w:rsidRPr="00551B2C" w:rsidRDefault="00035EB8"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Иванова, М. А. Формирование готовности специалистов среднего звена к использованию информационных и коммуникационных технологий при организации перевозок и управлении на транспорте (на примере автомобильного транспорта) [Текст] /автореф. дис. ...канд. пед. наук: 13.00.08 / Иванова Маргарита Александровна. – Москва, 2017. – 162 с.</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Колесина К.Ю. Интегративно-компетентностный подход к современнному образованию // Известия Южного федерального университета. Педагогические науки. Ростов-на-Дону. 2008. № 6. С. 121-126.</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Максимова В.Н. Межпред</w:t>
      </w:r>
      <w:r w:rsidR="00845722" w:rsidRPr="00551B2C">
        <w:rPr>
          <w:rStyle w:val="a9"/>
          <w:rFonts w:ascii="Times New Roman" w:eastAsia="Lohit Devanagari" w:hAnsi="Times New Roman" w:cs="Times New Roman"/>
          <w:b w:val="0"/>
          <w:color w:val="000000"/>
          <w:sz w:val="24"/>
          <w:szCs w:val="24"/>
          <w:lang w:eastAsia="ru-RU" w:bidi="ru-RU"/>
        </w:rPr>
        <w:t>метные связи и совершенствова</w:t>
      </w:r>
      <w:r w:rsidRPr="00551B2C">
        <w:rPr>
          <w:rStyle w:val="a9"/>
          <w:rFonts w:ascii="Times New Roman" w:eastAsia="Lohit Devanagari" w:hAnsi="Times New Roman" w:cs="Times New Roman"/>
          <w:b w:val="0"/>
          <w:color w:val="000000"/>
          <w:sz w:val="24"/>
          <w:szCs w:val="24"/>
          <w:lang w:eastAsia="ru-RU" w:bidi="ru-RU"/>
        </w:rPr>
        <w:t xml:space="preserve">ние процесса обучения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М.: Просвещение, 1984. — 143 с.</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Махмутов М.И. Взаим</w:t>
      </w:r>
      <w:r w:rsidR="00845722" w:rsidRPr="00551B2C">
        <w:rPr>
          <w:rStyle w:val="a9"/>
          <w:rFonts w:ascii="Times New Roman" w:eastAsia="Lohit Devanagari" w:hAnsi="Times New Roman" w:cs="Times New Roman"/>
          <w:b w:val="0"/>
          <w:color w:val="000000"/>
          <w:sz w:val="24"/>
          <w:szCs w:val="24"/>
          <w:lang w:eastAsia="ru-RU" w:bidi="ru-RU"/>
        </w:rPr>
        <w:t>освязь общего и профессионально</w:t>
      </w:r>
      <w:r w:rsidRPr="00551B2C">
        <w:rPr>
          <w:rStyle w:val="a9"/>
          <w:rFonts w:ascii="Times New Roman" w:eastAsia="Lohit Devanagari" w:hAnsi="Times New Roman" w:cs="Times New Roman"/>
          <w:b w:val="0"/>
          <w:color w:val="000000"/>
          <w:sz w:val="24"/>
          <w:szCs w:val="24"/>
          <w:lang w:eastAsia="ru-RU" w:bidi="ru-RU"/>
        </w:rPr>
        <w:t xml:space="preserve">го образования //Сов. пед.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1984.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4.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с.31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37.</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Митусова О. А. Функции образовательного пространства в формировании языковой личности / О. А. Митусова. Ростов н/Д : Изд-во Ростов, ун-та, 2008.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200 с.</w:t>
      </w:r>
    </w:p>
    <w:p w:rsidR="0096719E" w:rsidRPr="00551B2C" w:rsidRDefault="0096719E"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От синтеза в науке</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к конвергенции в образовании. Интервью М. В. Ковальчука // ТРУДЫ МФТИ.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2011.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Том 3, № 4</w:t>
      </w:r>
      <w:r w:rsidR="007654B6" w:rsidRPr="00551B2C">
        <w:rPr>
          <w:rStyle w:val="a9"/>
          <w:rFonts w:ascii="Times New Roman" w:eastAsia="Lohit Devanagari" w:hAnsi="Times New Roman" w:cs="Times New Roman"/>
          <w:b w:val="0"/>
          <w:color w:val="000000"/>
          <w:sz w:val="24"/>
          <w:szCs w:val="24"/>
          <w:lang w:eastAsia="ru-RU" w:bidi="ru-RU"/>
        </w:rPr>
        <w:t>.</w:t>
      </w:r>
    </w:p>
    <w:p w:rsidR="00740410" w:rsidRPr="00551B2C" w:rsidRDefault="00740410"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 [Электронный ресурс] – Режим доступа:</w:t>
      </w:r>
      <w:r w:rsidRPr="00551B2C">
        <w:rPr>
          <w:rFonts w:ascii="Times New Roman" w:hAnsi="Times New Roman" w:cs="Times New Roman"/>
          <w:sz w:val="24"/>
          <w:szCs w:val="24"/>
        </w:rPr>
        <w:t xml:space="preserve"> </w:t>
      </w:r>
      <w:r w:rsidRPr="00551B2C">
        <w:rPr>
          <w:rStyle w:val="af"/>
          <w:rFonts w:ascii="Times New Roman" w:hAnsi="Times New Roman" w:cs="Times New Roman"/>
          <w:color w:val="auto"/>
          <w:sz w:val="24"/>
          <w:szCs w:val="24"/>
          <w:u w:val="none"/>
        </w:rPr>
        <w:t>https://edu.gov.ru/national-project/</w:t>
      </w:r>
    </w:p>
    <w:p w:rsidR="00035EB8" w:rsidRPr="00551B2C" w:rsidRDefault="00035EB8"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Паспорт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[Электронный ресурс] – Режим доступа: </w:t>
      </w:r>
      <w:r w:rsidRPr="00551B2C">
        <w:rPr>
          <w:rStyle w:val="af"/>
          <w:rFonts w:ascii="Times New Roman" w:eastAsia="Lohit Devanagari" w:hAnsi="Times New Roman" w:cs="Times New Roman"/>
          <w:color w:val="auto"/>
          <w:sz w:val="24"/>
          <w:szCs w:val="24"/>
          <w:u w:val="none"/>
          <w:lang w:eastAsia="ru-RU" w:bidi="ru-RU"/>
        </w:rPr>
        <w:t>http://static.government.ru/media/files/7ARTAf6Lqv5wSXjIeJbjViodyObukhty.pdf</w:t>
      </w:r>
      <w:r w:rsidRPr="00551B2C">
        <w:rPr>
          <w:rStyle w:val="a9"/>
          <w:rFonts w:ascii="Times New Roman" w:eastAsia="Lohit Devanagari" w:hAnsi="Times New Roman" w:cs="Times New Roman"/>
          <w:b w:val="0"/>
          <w:sz w:val="24"/>
          <w:szCs w:val="24"/>
          <w:lang w:eastAsia="ru-RU" w:bidi="ru-RU"/>
        </w:rPr>
        <w:t xml:space="preserve"> </w:t>
      </w:r>
    </w:p>
    <w:p w:rsidR="00035EB8" w:rsidRPr="00551B2C" w:rsidRDefault="00035EB8"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Постановление Правительства РФ от 10 февраля 2014 №92 «Об утверждении Правил участия объединений работодателей в мониторинге и прогнозировании потребностей экономики в квалифицированных кадрах, а также в разработке и реализации государственной политики в области среднего профессионального образования и высшего образования [Электронный ресурс] – Режим доступа:</w:t>
      </w:r>
      <w:r w:rsidRPr="00551B2C">
        <w:rPr>
          <w:rFonts w:ascii="Times New Roman" w:hAnsi="Times New Roman" w:cs="Times New Roman"/>
          <w:sz w:val="24"/>
          <w:szCs w:val="24"/>
        </w:rPr>
        <w:t xml:space="preserve"> </w:t>
      </w:r>
      <w:hyperlink r:id="rId12" w:history="1">
        <w:r w:rsidRPr="00551B2C">
          <w:rPr>
            <w:rStyle w:val="af"/>
            <w:rFonts w:ascii="Times New Roman" w:hAnsi="Times New Roman" w:cs="Times New Roman"/>
            <w:color w:val="auto"/>
            <w:sz w:val="24"/>
            <w:szCs w:val="24"/>
            <w:u w:val="none"/>
          </w:rPr>
          <w:t>http://base.garant.ru/70587152/</w:t>
        </w:r>
      </w:hyperlink>
    </w:p>
    <w:p w:rsidR="00035EB8" w:rsidRPr="00551B2C" w:rsidRDefault="00035EB8"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Приказ Министерства образования и науки Российской Федерации от 14 Июня 2013 № 464 «Порядок организации и осуществления образовательной деятельности по образовательным Программам среднего профессионального образования» (в ред. от 15 декабря 2014 № 580) [Электронный ресурс] – Режим доступа: </w:t>
      </w:r>
      <w:r w:rsidRPr="00551B2C">
        <w:rPr>
          <w:rStyle w:val="af"/>
          <w:rFonts w:ascii="Times New Roman" w:eastAsia="Lohit Devanagari" w:hAnsi="Times New Roman" w:cs="Times New Roman"/>
          <w:color w:val="auto"/>
          <w:sz w:val="24"/>
          <w:szCs w:val="24"/>
          <w:u w:val="none"/>
          <w:lang w:eastAsia="ru-RU" w:bidi="ru-RU"/>
        </w:rPr>
        <w:t>http://legalacts.ru/doc/prikaz-minobrnauki-rossii-ot-14062013-n-464/</w:t>
      </w:r>
      <w:r w:rsidRPr="00551B2C">
        <w:rPr>
          <w:rStyle w:val="a9"/>
          <w:rFonts w:ascii="Times New Roman" w:eastAsia="Lohit Devanagari" w:hAnsi="Times New Roman" w:cs="Times New Roman"/>
          <w:b w:val="0"/>
          <w:color w:val="000000"/>
          <w:sz w:val="24"/>
          <w:szCs w:val="24"/>
          <w:lang w:eastAsia="ru-RU" w:bidi="ru-RU"/>
        </w:rPr>
        <w:t xml:space="preserve"> </w:t>
      </w:r>
    </w:p>
    <w:p w:rsidR="0096719E" w:rsidRPr="00551B2C" w:rsidRDefault="0096719E"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Приказ Минобрнауки России от 07.05.2014 N 474 «Об утверждении федерального государственного образовательного стандарта среднего профессионального образования по специальности 43.02.10 Туризм» (Зарегистрировано в Минюсте России 19.06.2014 N 32806) [Электронный ресурс]. – Режим доступа:</w:t>
      </w:r>
      <w:r w:rsidRPr="00551B2C">
        <w:rPr>
          <w:rFonts w:ascii="Times New Roman" w:hAnsi="Times New Roman" w:cs="Times New Roman"/>
          <w:sz w:val="24"/>
          <w:szCs w:val="24"/>
        </w:rPr>
        <w:t xml:space="preserve"> </w:t>
      </w:r>
      <w:r w:rsidRPr="00551B2C">
        <w:rPr>
          <w:rStyle w:val="af"/>
          <w:rFonts w:ascii="Times New Roman" w:eastAsia="Lohit Devanagari" w:hAnsi="Times New Roman" w:cs="Times New Roman"/>
          <w:color w:val="auto"/>
          <w:sz w:val="24"/>
          <w:szCs w:val="24"/>
          <w:u w:val="none"/>
          <w:lang w:eastAsia="ru-RU" w:bidi="ru-RU"/>
        </w:rPr>
        <w:t>http://www.consultant.ru/document/cons_doc_LAW_165773/</w:t>
      </w:r>
    </w:p>
    <w:p w:rsidR="00F62AF8" w:rsidRPr="00551B2C" w:rsidRDefault="00035EB8"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Распоряжение Правительства Российской Федерации от 29декабря 2014 года N 2765-р</w:t>
      </w:r>
      <w:r w:rsidRPr="00551B2C">
        <w:rPr>
          <w:rFonts w:ascii="Times New Roman" w:hAnsi="Times New Roman" w:cs="Times New Roman"/>
          <w:color w:val="3C3C3C"/>
          <w:spacing w:val="2"/>
          <w:sz w:val="24"/>
          <w:szCs w:val="24"/>
          <w:shd w:val="clear" w:color="auto" w:fill="FFFFFF"/>
        </w:rPr>
        <w:t xml:space="preserve"> «</w:t>
      </w:r>
      <w:r w:rsidRPr="00551B2C">
        <w:rPr>
          <w:rStyle w:val="a9"/>
          <w:rFonts w:ascii="Times New Roman" w:eastAsia="Lohit Devanagari" w:hAnsi="Times New Roman" w:cs="Times New Roman"/>
          <w:b w:val="0"/>
          <w:color w:val="000000"/>
          <w:sz w:val="24"/>
          <w:szCs w:val="24"/>
          <w:lang w:eastAsia="ru-RU" w:bidi="ru-RU"/>
        </w:rPr>
        <w:t>Об утверждении Концепции Федеральной целевой программы развития образования на 2016-2020 годы» [Электронный ресурс]. – Режим доступа:</w:t>
      </w:r>
      <w:r w:rsidRPr="00551B2C">
        <w:rPr>
          <w:rFonts w:ascii="Times New Roman" w:hAnsi="Times New Roman" w:cs="Times New Roman"/>
          <w:sz w:val="24"/>
          <w:szCs w:val="24"/>
        </w:rPr>
        <w:t xml:space="preserve"> </w:t>
      </w:r>
      <w:r w:rsidRPr="00551B2C">
        <w:rPr>
          <w:rStyle w:val="af"/>
          <w:rFonts w:ascii="Times New Roman" w:eastAsia="Lohit Devanagari" w:hAnsi="Times New Roman" w:cs="Times New Roman"/>
          <w:color w:val="auto"/>
          <w:sz w:val="24"/>
          <w:szCs w:val="24"/>
          <w:u w:val="none"/>
          <w:lang w:eastAsia="ru-RU" w:bidi="ru-RU"/>
        </w:rPr>
        <w:t>http://docs.cntd.ru/document/420244216</w:t>
      </w:r>
      <w:r w:rsidRPr="00551B2C">
        <w:rPr>
          <w:rStyle w:val="a9"/>
          <w:rFonts w:ascii="Times New Roman" w:eastAsia="Lohit Devanagari" w:hAnsi="Times New Roman" w:cs="Times New Roman"/>
          <w:b w:val="0"/>
          <w:sz w:val="24"/>
          <w:szCs w:val="24"/>
          <w:lang w:eastAsia="ru-RU" w:bidi="ru-RU"/>
        </w:rPr>
        <w:t xml:space="preserve"> </w:t>
      </w:r>
    </w:p>
    <w:p w:rsidR="00F62AF8" w:rsidRPr="00551B2C" w:rsidRDefault="00035EB8" w:rsidP="00551B2C">
      <w:pPr>
        <w:numPr>
          <w:ilvl w:val="0"/>
          <w:numId w:val="2"/>
        </w:numPr>
        <w:tabs>
          <w:tab w:val="left" w:pos="993"/>
        </w:tabs>
        <w:spacing w:after="0" w:line="240" w:lineRule="auto"/>
        <w:ind w:left="0" w:firstLine="567"/>
        <w:jc w:val="both"/>
        <w:rPr>
          <w:rFonts w:ascii="Times New Roman" w:eastAsia="Lohit Devanagari" w:hAnsi="Times New Roman" w:cs="Times New Roman"/>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Союз «Молодые профессионалы (Ворлдскиллс Россия)» [Электронный ресурс]. – Режим доступа: </w:t>
      </w:r>
      <w:r w:rsidR="0007183D" w:rsidRPr="00551B2C">
        <w:rPr>
          <w:rStyle w:val="af"/>
          <w:rFonts w:ascii="Times New Roman" w:hAnsi="Times New Roman" w:cs="Times New Roman"/>
          <w:color w:val="auto"/>
          <w:sz w:val="24"/>
          <w:szCs w:val="24"/>
          <w:u w:val="none"/>
        </w:rPr>
        <w:t>https://worldskills.ru/</w:t>
      </w:r>
    </w:p>
    <w:p w:rsidR="0007183D" w:rsidRPr="00551B2C" w:rsidRDefault="0007183D" w:rsidP="00551B2C">
      <w:pPr>
        <w:numPr>
          <w:ilvl w:val="0"/>
          <w:numId w:val="2"/>
        </w:numPr>
        <w:tabs>
          <w:tab w:val="left" w:pos="993"/>
        </w:tabs>
        <w:spacing w:after="0" w:line="240" w:lineRule="auto"/>
        <w:ind w:left="0" w:firstLine="567"/>
        <w:jc w:val="both"/>
        <w:rPr>
          <w:rFonts w:ascii="Times New Roman" w:eastAsia="Lohit Devanagari" w:hAnsi="Times New Roman" w:cs="Times New Roman"/>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 xml:space="preserve">Указ Президента Российской Федерации от 07.05.2018 г. № 204 </w:t>
      </w:r>
      <w:r w:rsidR="00F752CD"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О национальных целях и стратегических задачах развития Российской Федерации на период до 2024 года</w:t>
      </w:r>
      <w:r w:rsidR="00F752CD" w:rsidRPr="00551B2C">
        <w:rPr>
          <w:rStyle w:val="a9"/>
          <w:rFonts w:ascii="Times New Roman" w:eastAsia="Lohit Devanagari" w:hAnsi="Times New Roman" w:cs="Times New Roman"/>
          <w:b w:val="0"/>
          <w:color w:val="000000"/>
          <w:sz w:val="24"/>
          <w:szCs w:val="24"/>
          <w:lang w:eastAsia="ru-RU" w:bidi="ru-RU"/>
        </w:rPr>
        <w:t xml:space="preserve">» [Электронный ресурс]. – Режим доступа: </w:t>
      </w:r>
      <w:r w:rsidR="00F752CD" w:rsidRPr="00551B2C">
        <w:rPr>
          <w:rStyle w:val="af"/>
          <w:rFonts w:ascii="Times New Roman" w:hAnsi="Times New Roman" w:cs="Times New Roman"/>
          <w:color w:val="auto"/>
          <w:sz w:val="24"/>
          <w:szCs w:val="24"/>
          <w:u w:val="none"/>
        </w:rPr>
        <w:t>http://static.kremlin.ru/media/acts/files/0001201805070038.pdf</w:t>
      </w:r>
    </w:p>
    <w:p w:rsidR="00F51351" w:rsidRPr="00551B2C" w:rsidRDefault="00F51351" w:rsidP="00551B2C">
      <w:pPr>
        <w:numPr>
          <w:ilvl w:val="0"/>
          <w:numId w:val="2"/>
        </w:numPr>
        <w:tabs>
          <w:tab w:val="left" w:pos="993"/>
        </w:tabs>
        <w:spacing w:after="0" w:line="240" w:lineRule="auto"/>
        <w:ind w:left="0" w:firstLine="567"/>
        <w:jc w:val="both"/>
        <w:rPr>
          <w:rStyle w:val="a9"/>
          <w:rFonts w:ascii="Times New Roman" w:eastAsia="Lohit Devanagari" w:hAnsi="Times New Roman" w:cs="Times New Roman"/>
          <w:b w:val="0"/>
          <w:color w:val="000000"/>
          <w:sz w:val="24"/>
          <w:szCs w:val="24"/>
          <w:lang w:eastAsia="ru-RU" w:bidi="ru-RU"/>
        </w:rPr>
      </w:pPr>
      <w:r w:rsidRPr="00551B2C">
        <w:rPr>
          <w:rStyle w:val="a9"/>
          <w:rFonts w:ascii="Times New Roman" w:eastAsia="Lohit Devanagari" w:hAnsi="Times New Roman" w:cs="Times New Roman"/>
          <w:b w:val="0"/>
          <w:color w:val="000000"/>
          <w:sz w:val="24"/>
          <w:szCs w:val="24"/>
          <w:lang w:eastAsia="ru-RU" w:bidi="ru-RU"/>
        </w:rPr>
        <w:t>Федорова В.Н. Межпредметные связи естественнонаучных и математических дисциплин // Межпредметные связи естест</w:t>
      </w:r>
      <w:r w:rsidRPr="00551B2C">
        <w:rPr>
          <w:rStyle w:val="a9"/>
          <w:rFonts w:ascii="Times New Roman" w:eastAsia="Lohit Devanagari" w:hAnsi="Times New Roman" w:cs="Times New Roman"/>
          <w:b w:val="0"/>
          <w:color w:val="000000"/>
          <w:sz w:val="24"/>
          <w:szCs w:val="24"/>
          <w:lang w:eastAsia="ru-RU" w:bidi="ru-RU"/>
        </w:rPr>
        <w:softHyphen/>
        <w:t xml:space="preserve">венно-математических дисциплин </w:t>
      </w:r>
      <w:r w:rsidR="007654B6" w:rsidRPr="00551B2C">
        <w:rPr>
          <w:rStyle w:val="a9"/>
          <w:rFonts w:ascii="Times New Roman" w:eastAsia="Lohit Devanagari" w:hAnsi="Times New Roman" w:cs="Times New Roman"/>
          <w:b w:val="0"/>
          <w:color w:val="000000"/>
          <w:sz w:val="24"/>
          <w:szCs w:val="24"/>
          <w:lang w:eastAsia="ru-RU" w:bidi="ru-RU"/>
        </w:rPr>
        <w:t>‒</w:t>
      </w:r>
      <w:r w:rsidRPr="00551B2C">
        <w:rPr>
          <w:rStyle w:val="a9"/>
          <w:rFonts w:ascii="Times New Roman" w:eastAsia="Lohit Devanagari" w:hAnsi="Times New Roman" w:cs="Times New Roman"/>
          <w:b w:val="0"/>
          <w:color w:val="000000"/>
          <w:sz w:val="24"/>
          <w:szCs w:val="24"/>
          <w:lang w:eastAsia="ru-RU" w:bidi="ru-RU"/>
        </w:rPr>
        <w:t xml:space="preserve"> М.: Просвещение, 1980. — с. 3-39.</w:t>
      </w:r>
    </w:p>
    <w:p w:rsidR="00035EB8" w:rsidRPr="00551B2C" w:rsidRDefault="00035EB8" w:rsidP="00551B2C">
      <w:pPr>
        <w:numPr>
          <w:ilvl w:val="0"/>
          <w:numId w:val="2"/>
        </w:numPr>
        <w:tabs>
          <w:tab w:val="left" w:pos="993"/>
        </w:tabs>
        <w:spacing w:after="0" w:line="240" w:lineRule="auto"/>
        <w:ind w:left="0" w:firstLine="567"/>
        <w:jc w:val="both"/>
        <w:rPr>
          <w:rFonts w:ascii="Times New Roman" w:hAnsi="Times New Roman" w:cs="Times New Roman"/>
          <w:sz w:val="24"/>
          <w:szCs w:val="24"/>
        </w:rPr>
      </w:pPr>
      <w:r w:rsidRPr="00551B2C">
        <w:rPr>
          <w:rStyle w:val="a9"/>
          <w:rFonts w:ascii="Times New Roman" w:eastAsia="Lohit Devanagari" w:hAnsi="Times New Roman" w:cs="Times New Roman"/>
          <w:b w:val="0"/>
          <w:color w:val="000000"/>
          <w:sz w:val="24"/>
          <w:szCs w:val="24"/>
          <w:lang w:eastAsia="ru-RU" w:bidi="ru-RU"/>
        </w:rPr>
        <w:t xml:space="preserve">Федеральный закон от 29 декабря 2012 г. №273 – ФЗ «Об </w:t>
      </w:r>
      <w:r w:rsidRPr="00551B2C">
        <w:rPr>
          <w:rStyle w:val="a9"/>
          <w:rFonts w:ascii="Times New Roman" w:eastAsia="Lohit Devanagari" w:hAnsi="Times New Roman" w:cs="Times New Roman"/>
          <w:b w:val="0"/>
          <w:sz w:val="24"/>
          <w:szCs w:val="24"/>
          <w:lang w:eastAsia="ru-RU" w:bidi="ru-RU"/>
        </w:rPr>
        <w:t xml:space="preserve">образовании в Российской Федерации [Электронный ресурс]. – Режим доступа: </w:t>
      </w:r>
      <w:r w:rsidRPr="00551B2C">
        <w:rPr>
          <w:rStyle w:val="af"/>
          <w:rFonts w:ascii="Times New Roman" w:eastAsia="Lohit Devanagari" w:hAnsi="Times New Roman" w:cs="Times New Roman"/>
          <w:color w:val="auto"/>
          <w:sz w:val="24"/>
          <w:szCs w:val="24"/>
          <w:u w:val="none"/>
          <w:lang w:eastAsia="ru-RU" w:bidi="ru-RU"/>
        </w:rPr>
        <w:t>http://base.garant.ru/70291362/4c3e49295da6f4511a0f5d18289c6432/</w:t>
      </w:r>
    </w:p>
    <w:p w:rsidR="00F62AF8" w:rsidRDefault="002B1F9D" w:rsidP="00551B2C">
      <w:pPr>
        <w:numPr>
          <w:ilvl w:val="0"/>
          <w:numId w:val="2"/>
        </w:numPr>
        <w:tabs>
          <w:tab w:val="left" w:pos="993"/>
        </w:tabs>
        <w:spacing w:after="0" w:line="240" w:lineRule="auto"/>
        <w:ind w:left="0" w:firstLine="567"/>
        <w:jc w:val="both"/>
        <w:rPr>
          <w:rStyle w:val="af"/>
          <w:rFonts w:ascii="Times New Roman" w:eastAsia="Lohit Devanagari" w:hAnsi="Times New Roman" w:cs="Times New Roman"/>
          <w:color w:val="auto"/>
          <w:sz w:val="24"/>
          <w:szCs w:val="24"/>
          <w:u w:val="none"/>
          <w:lang w:eastAsia="ru-RU" w:bidi="ru-RU"/>
        </w:rPr>
      </w:pPr>
      <w:hyperlink r:id="rId13" w:tooltip="Вернуться на главную" w:history="1">
        <w:r w:rsidR="00F62AF8" w:rsidRPr="00551B2C">
          <w:rPr>
            <w:rStyle w:val="a9"/>
            <w:rFonts w:ascii="Times New Roman" w:eastAsia="Lohit Devanagari" w:hAnsi="Times New Roman" w:cs="Times New Roman"/>
            <w:b w:val="0"/>
            <w:sz w:val="24"/>
            <w:szCs w:val="24"/>
            <w:lang w:eastAsia="ru-RU" w:bidi="ru-RU"/>
          </w:rPr>
          <w:t>Сайт о нанотехнологиях #1 в России</w:t>
        </w:r>
      </w:hyperlink>
      <w:r w:rsidR="00F62AF8" w:rsidRPr="00551B2C">
        <w:rPr>
          <w:rStyle w:val="a9"/>
          <w:rFonts w:ascii="Times New Roman" w:eastAsia="Lohit Devanagari" w:hAnsi="Times New Roman" w:cs="Times New Roman"/>
          <w:b w:val="0"/>
          <w:sz w:val="24"/>
          <w:szCs w:val="24"/>
          <w:lang w:eastAsia="ru-RU" w:bidi="ru-RU"/>
        </w:rPr>
        <w:t xml:space="preserve"> // Будущее за конвергентными технологиями [Электронный ресурс]. – Режим доступа: </w:t>
      </w:r>
      <w:r w:rsidR="00972893" w:rsidRPr="004F1010">
        <w:rPr>
          <w:rStyle w:val="af"/>
          <w:rFonts w:ascii="Times New Roman" w:eastAsia="Lohit Devanagari" w:hAnsi="Times New Roman" w:cs="Times New Roman"/>
          <w:color w:val="auto"/>
          <w:sz w:val="24"/>
          <w:szCs w:val="24"/>
          <w:u w:val="none"/>
          <w:lang w:eastAsia="ru-RU" w:bidi="ru-RU"/>
        </w:rPr>
        <w:t>http://www.nanonewsnet.ru/blog/nikst/budushchee-za-konvergentnymi-tekhnologiyami-mikhail-kovalchuk</w:t>
      </w:r>
      <w:r w:rsidR="00972893">
        <w:rPr>
          <w:rStyle w:val="af"/>
          <w:rFonts w:ascii="Times New Roman" w:eastAsia="Lohit Devanagari" w:hAnsi="Times New Roman" w:cs="Times New Roman"/>
          <w:color w:val="auto"/>
          <w:sz w:val="24"/>
          <w:szCs w:val="24"/>
          <w:u w:val="none"/>
          <w:lang w:eastAsia="ru-RU" w:bidi="ru-RU"/>
        </w:rPr>
        <w:t>.</w:t>
      </w:r>
    </w:p>
    <w:p w:rsidR="00972893" w:rsidRDefault="00972893" w:rsidP="004F1010">
      <w:pPr>
        <w:tabs>
          <w:tab w:val="left" w:pos="993"/>
        </w:tabs>
        <w:spacing w:after="0" w:line="240" w:lineRule="auto"/>
        <w:ind w:left="567"/>
        <w:jc w:val="both"/>
        <w:rPr>
          <w:rStyle w:val="af"/>
          <w:rFonts w:ascii="Times New Roman" w:eastAsia="Lohit Devanagari" w:hAnsi="Times New Roman" w:cs="Times New Roman"/>
          <w:color w:val="auto"/>
          <w:sz w:val="24"/>
          <w:szCs w:val="24"/>
          <w:u w:val="none"/>
          <w:lang w:eastAsia="ru-RU" w:bidi="ru-RU"/>
        </w:rPr>
      </w:pPr>
    </w:p>
    <w:p w:rsidR="004F1010" w:rsidRPr="004F1010" w:rsidRDefault="004F1010" w:rsidP="004F1010">
      <w:pPr>
        <w:tabs>
          <w:tab w:val="left" w:pos="993"/>
        </w:tabs>
        <w:spacing w:after="0" w:line="240" w:lineRule="auto"/>
        <w:ind w:left="567"/>
        <w:jc w:val="right"/>
        <w:rPr>
          <w:rStyle w:val="af"/>
          <w:rFonts w:ascii="Times New Roman" w:eastAsia="Lohit Devanagari" w:hAnsi="Times New Roman" w:cs="Times New Roman"/>
          <w:i/>
          <w:color w:val="auto"/>
          <w:sz w:val="24"/>
          <w:szCs w:val="24"/>
          <w:u w:val="none"/>
          <w:lang w:eastAsia="ru-RU" w:bidi="ru-RU"/>
        </w:rPr>
      </w:pPr>
      <w:r w:rsidRPr="004F1010">
        <w:rPr>
          <w:rStyle w:val="af"/>
          <w:rFonts w:ascii="Times New Roman" w:eastAsia="Lohit Devanagari" w:hAnsi="Times New Roman" w:cs="Times New Roman"/>
          <w:i/>
          <w:color w:val="auto"/>
          <w:sz w:val="24"/>
          <w:szCs w:val="24"/>
          <w:u w:val="none"/>
          <w:lang w:eastAsia="ru-RU" w:bidi="ru-RU"/>
        </w:rPr>
        <w:t xml:space="preserve">Опубликовано: Педагогическая информатика, №1, 2020 г. </w:t>
      </w:r>
      <w:hyperlink r:id="rId14" w:history="1">
        <w:r w:rsidRPr="004F1010">
          <w:rPr>
            <w:rStyle w:val="af"/>
            <w:rFonts w:ascii="Times New Roman" w:eastAsia="Lohit Devanagari" w:hAnsi="Times New Roman" w:cs="Times New Roman"/>
            <w:i/>
            <w:sz w:val="24"/>
            <w:szCs w:val="24"/>
            <w:lang w:eastAsia="ru-RU" w:bidi="ru-RU"/>
          </w:rPr>
          <w:t>http://pedinf.ru/</w:t>
        </w:r>
      </w:hyperlink>
    </w:p>
    <w:p w:rsidR="004F1010" w:rsidRDefault="004F1010" w:rsidP="004F1010">
      <w:pPr>
        <w:tabs>
          <w:tab w:val="left" w:pos="993"/>
        </w:tabs>
        <w:spacing w:after="0" w:line="240" w:lineRule="auto"/>
        <w:ind w:left="567"/>
        <w:jc w:val="both"/>
        <w:rPr>
          <w:rStyle w:val="a9"/>
          <w:rFonts w:ascii="Times New Roman" w:eastAsia="Lohit Devanagari" w:hAnsi="Times New Roman" w:cs="Times New Roman"/>
          <w:b w:val="0"/>
          <w:sz w:val="24"/>
          <w:szCs w:val="24"/>
          <w:lang w:eastAsia="ru-RU" w:bidi="ru-RU"/>
        </w:rPr>
      </w:pPr>
    </w:p>
    <w:p w:rsidR="00566EF5" w:rsidRPr="009C45EA" w:rsidRDefault="00566EF5" w:rsidP="00566EF5">
      <w:pPr>
        <w:pStyle w:val="af4"/>
        <w:tabs>
          <w:tab w:val="left" w:pos="2977"/>
          <w:tab w:val="left" w:pos="3119"/>
        </w:tabs>
        <w:ind w:firstLine="284"/>
        <w:jc w:val="both"/>
        <w:rPr>
          <w:rFonts w:ascii="Times New Roman" w:hAnsi="Times New Roman" w:cs="Times New Roman"/>
          <w:sz w:val="24"/>
          <w:szCs w:val="24"/>
        </w:rPr>
      </w:pPr>
      <w:hyperlink r:id="rId15" w:history="1">
        <w:r w:rsidRPr="00AA755A">
          <w:rPr>
            <w:rStyle w:val="af"/>
            <w:rFonts w:ascii="Times New Roman" w:hAnsi="Times New Roman" w:cs="Times New Roman"/>
            <w:sz w:val="24"/>
            <w:szCs w:val="24"/>
          </w:rPr>
          <w:t>Портал поддержки подготовки и повышения квалификации преподавателей Среднего профессионального образования (СПО)</w:t>
        </w:r>
        <w:r w:rsidRPr="00AA755A">
          <w:rPr>
            <w:rStyle w:val="af"/>
            <w:rFonts w:ascii="Times New Roman" w:hAnsi="Times New Roman" w:cs="Times New Roman"/>
            <w:noProof/>
            <w:sz w:val="24"/>
            <w:szCs w:val="24"/>
            <w:lang w:eastAsia="ru-RU"/>
          </w:rPr>
          <w:drawing>
            <wp:anchor distT="0" distB="0" distL="0" distR="180340" simplePos="0" relativeHeight="251659264" behindDoc="0" locked="0" layoutInCell="1" allowOverlap="1" wp14:anchorId="704F6628" wp14:editId="310EF954">
              <wp:simplePos x="0" y="0"/>
              <wp:positionH relativeFrom="column">
                <wp:posOffset>-3810</wp:posOffset>
              </wp:positionH>
              <wp:positionV relativeFrom="paragraph">
                <wp:posOffset>3810</wp:posOffset>
              </wp:positionV>
              <wp:extent cx="1533600" cy="1533600"/>
              <wp:effectExtent l="0" t="0" r="9525" b="9525"/>
              <wp:wrapSquare wrapText="right"/>
              <wp:docPr id="2" name="Рисунок 2" descr="http://spspo.ru/images/ger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po.ru/images/gerb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6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55A">
          <w:rPr>
            <w:rStyle w:val="af"/>
            <w:rFonts w:ascii="Times New Roman" w:hAnsi="Times New Roman" w:cs="Times New Roman"/>
            <w:sz w:val="24"/>
            <w:szCs w:val="24"/>
          </w:rPr>
          <w:t>.</w:t>
        </w:r>
      </w:hyperlink>
      <w:r>
        <w:rPr>
          <w:rFonts w:ascii="Times New Roman" w:hAnsi="Times New Roman" w:cs="Times New Roman"/>
          <w:sz w:val="24"/>
          <w:szCs w:val="24"/>
        </w:rPr>
        <w:t xml:space="preserve"> </w:t>
      </w:r>
      <w:r w:rsidRPr="00AA755A">
        <w:rPr>
          <w:rFonts w:ascii="Times New Roman" w:hAnsi="Times New Roman" w:cs="Times New Roman"/>
          <w:sz w:val="24"/>
          <w:szCs w:val="24"/>
        </w:rPr>
        <w:t>Все по проблемам Среднего профессионального образования:</w:t>
      </w:r>
      <w:r>
        <w:rPr>
          <w:rFonts w:ascii="Times New Roman" w:hAnsi="Times New Roman" w:cs="Times New Roman"/>
          <w:sz w:val="24"/>
          <w:szCs w:val="24"/>
        </w:rPr>
        <w:t xml:space="preserve">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а</w:t>
      </w:r>
      <w:r w:rsidRPr="00AA755A">
        <w:rPr>
          <w:rFonts w:ascii="Times New Roman" w:hAnsi="Times New Roman" w:cs="Times New Roman"/>
          <w:sz w:val="24"/>
          <w:szCs w:val="24"/>
        </w:rPr>
        <w:t>ктуальные проблемы системы среднего профессионального образования</w:t>
      </w:r>
      <w:r>
        <w:rPr>
          <w:rFonts w:ascii="Times New Roman" w:hAnsi="Times New Roman" w:cs="Times New Roman"/>
          <w:sz w:val="24"/>
          <w:szCs w:val="24"/>
        </w:rPr>
        <w:t>, п</w:t>
      </w:r>
      <w:r w:rsidRPr="00AA755A">
        <w:rPr>
          <w:rFonts w:ascii="Times New Roman" w:hAnsi="Times New Roman" w:cs="Times New Roman"/>
          <w:sz w:val="24"/>
          <w:szCs w:val="24"/>
        </w:rPr>
        <w:t>роблемы финансирования образовательных программ СПО</w:t>
      </w:r>
      <w:r>
        <w:rPr>
          <w:rFonts w:ascii="Times New Roman" w:hAnsi="Times New Roman" w:cs="Times New Roman"/>
          <w:sz w:val="24"/>
          <w:szCs w:val="24"/>
        </w:rPr>
        <w:t>, т</w:t>
      </w:r>
      <w:r w:rsidRPr="00AA755A">
        <w:rPr>
          <w:rFonts w:ascii="Times New Roman" w:hAnsi="Times New Roman" w:cs="Times New Roman"/>
          <w:sz w:val="24"/>
          <w:szCs w:val="24"/>
        </w:rPr>
        <w:t>руды прошедших конференций, выставок, симпозиумов и семинаров посвященных проблемам СПО</w:t>
      </w:r>
      <w:r>
        <w:rPr>
          <w:rFonts w:ascii="Times New Roman" w:hAnsi="Times New Roman" w:cs="Times New Roman"/>
          <w:sz w:val="24"/>
          <w:szCs w:val="24"/>
        </w:rPr>
        <w:t>, у</w:t>
      </w:r>
      <w:r w:rsidRPr="00AA755A">
        <w:rPr>
          <w:rFonts w:ascii="Times New Roman" w:hAnsi="Times New Roman" w:cs="Times New Roman"/>
          <w:sz w:val="24"/>
          <w:szCs w:val="24"/>
        </w:rPr>
        <w:t>чебники</w:t>
      </w:r>
      <w:r>
        <w:rPr>
          <w:rFonts w:ascii="Times New Roman" w:hAnsi="Times New Roman" w:cs="Times New Roman"/>
          <w:sz w:val="24"/>
          <w:szCs w:val="24"/>
        </w:rPr>
        <w:t>, м</w:t>
      </w:r>
      <w:r w:rsidRPr="00AA755A">
        <w:rPr>
          <w:rFonts w:ascii="Times New Roman" w:hAnsi="Times New Roman" w:cs="Times New Roman"/>
          <w:sz w:val="24"/>
          <w:szCs w:val="24"/>
        </w:rPr>
        <w:t>етодические пособия и рекомендации</w:t>
      </w:r>
      <w:r>
        <w:rPr>
          <w:rFonts w:ascii="Times New Roman" w:hAnsi="Times New Roman" w:cs="Times New Roman"/>
          <w:sz w:val="24"/>
          <w:szCs w:val="24"/>
        </w:rPr>
        <w:t>, и</w:t>
      </w:r>
      <w:r w:rsidRPr="00AA755A">
        <w:rPr>
          <w:rFonts w:ascii="Times New Roman" w:hAnsi="Times New Roman" w:cs="Times New Roman"/>
          <w:sz w:val="24"/>
          <w:szCs w:val="24"/>
        </w:rPr>
        <w:t>нформатизация СПО</w:t>
      </w:r>
      <w:r>
        <w:rPr>
          <w:rFonts w:ascii="Times New Roman" w:hAnsi="Times New Roman" w:cs="Times New Roman"/>
          <w:sz w:val="24"/>
          <w:szCs w:val="24"/>
        </w:rPr>
        <w:t>, о</w:t>
      </w:r>
      <w:r w:rsidRPr="00AA755A">
        <w:rPr>
          <w:rFonts w:ascii="Times New Roman" w:hAnsi="Times New Roman" w:cs="Times New Roman"/>
          <w:sz w:val="24"/>
          <w:szCs w:val="24"/>
        </w:rPr>
        <w:t>рганизационно-управленческие аспекты СПО</w:t>
      </w:r>
      <w:r>
        <w:rPr>
          <w:rFonts w:ascii="Times New Roman" w:hAnsi="Times New Roman" w:cs="Times New Roman"/>
          <w:sz w:val="24"/>
          <w:szCs w:val="24"/>
        </w:rPr>
        <w:t xml:space="preserve"> и многое другое.</w:t>
      </w:r>
    </w:p>
    <w:p w:rsidR="004F1010" w:rsidRPr="00551B2C" w:rsidRDefault="004F1010" w:rsidP="004F1010">
      <w:pPr>
        <w:tabs>
          <w:tab w:val="left" w:pos="993"/>
        </w:tabs>
        <w:spacing w:after="0" w:line="240" w:lineRule="auto"/>
        <w:ind w:left="567"/>
        <w:jc w:val="both"/>
        <w:rPr>
          <w:rStyle w:val="a9"/>
          <w:rFonts w:ascii="Times New Roman" w:eastAsia="Lohit Devanagari" w:hAnsi="Times New Roman" w:cs="Times New Roman"/>
          <w:b w:val="0"/>
          <w:sz w:val="24"/>
          <w:szCs w:val="24"/>
          <w:lang w:eastAsia="ru-RU" w:bidi="ru-RU"/>
        </w:rPr>
      </w:pPr>
    </w:p>
    <w:sectPr w:rsidR="004F1010" w:rsidRPr="00551B2C" w:rsidSect="00B1378F">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28" w:rsidRDefault="00A04828" w:rsidP="00876EB5">
      <w:pPr>
        <w:spacing w:after="0" w:line="240" w:lineRule="auto"/>
      </w:pPr>
      <w:r>
        <w:separator/>
      </w:r>
    </w:p>
  </w:endnote>
  <w:endnote w:type="continuationSeparator" w:id="0">
    <w:p w:rsidR="00A04828" w:rsidRDefault="00A04828" w:rsidP="0087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charset w:val="00"/>
    <w:family w:val="auto"/>
    <w:pitch w:val="variable"/>
  </w:font>
  <w:font w:name="OpenSymbol">
    <w:altName w:val="Courier New"/>
    <w:charset w:val="00"/>
    <w:family w:val="auto"/>
    <w:pitch w:val="variable"/>
    <w:sig w:usb0="00000003" w:usb1="1001ECE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69447"/>
      <w:docPartObj>
        <w:docPartGallery w:val="Page Numbers (Bottom of Page)"/>
        <w:docPartUnique/>
      </w:docPartObj>
    </w:sdtPr>
    <w:sdtEndPr/>
    <w:sdtContent>
      <w:p w:rsidR="00D30E22" w:rsidRDefault="00D30E22">
        <w:pPr>
          <w:pStyle w:val="ad"/>
          <w:jc w:val="center"/>
        </w:pPr>
        <w:r>
          <w:fldChar w:fldCharType="begin"/>
        </w:r>
        <w:r>
          <w:instrText>PAGE   \* MERGEFORMAT</w:instrText>
        </w:r>
        <w:r>
          <w:fldChar w:fldCharType="separate"/>
        </w:r>
        <w:r w:rsidR="002B1F9D">
          <w:rPr>
            <w:noProof/>
          </w:rPr>
          <w:t>7</w:t>
        </w:r>
        <w:r>
          <w:fldChar w:fldCharType="end"/>
        </w:r>
      </w:p>
    </w:sdtContent>
  </w:sdt>
  <w:p w:rsidR="00D30E22" w:rsidRDefault="00D30E2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443511"/>
      <w:docPartObj>
        <w:docPartGallery w:val="Page Numbers (Bottom of Page)"/>
        <w:docPartUnique/>
      </w:docPartObj>
    </w:sdtPr>
    <w:sdtEndPr/>
    <w:sdtContent>
      <w:p w:rsidR="00D30E22" w:rsidRDefault="00D30E22">
        <w:pPr>
          <w:pStyle w:val="ad"/>
          <w:jc w:val="center"/>
        </w:pPr>
        <w:r>
          <w:fldChar w:fldCharType="begin"/>
        </w:r>
        <w:r>
          <w:instrText>PAGE   \* MERGEFORMAT</w:instrText>
        </w:r>
        <w:r>
          <w:fldChar w:fldCharType="separate"/>
        </w:r>
        <w:r w:rsidR="002B1F9D">
          <w:rPr>
            <w:noProof/>
          </w:rPr>
          <w:t>1</w:t>
        </w:r>
        <w:r>
          <w:fldChar w:fldCharType="end"/>
        </w:r>
      </w:p>
    </w:sdtContent>
  </w:sdt>
  <w:p w:rsidR="00D30E22" w:rsidRDefault="00D30E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28" w:rsidRDefault="00A04828" w:rsidP="00876EB5">
      <w:pPr>
        <w:spacing w:after="0" w:line="240" w:lineRule="auto"/>
      </w:pPr>
      <w:r>
        <w:separator/>
      </w:r>
    </w:p>
  </w:footnote>
  <w:footnote w:type="continuationSeparator" w:id="0">
    <w:p w:rsidR="00A04828" w:rsidRDefault="00A04828" w:rsidP="00876EB5">
      <w:pPr>
        <w:spacing w:after="0" w:line="240" w:lineRule="auto"/>
      </w:pPr>
      <w:r>
        <w:continuationSeparator/>
      </w:r>
    </w:p>
  </w:footnote>
  <w:footnote w:id="1">
    <w:p w:rsidR="00D30E22" w:rsidRPr="00F86BC2" w:rsidRDefault="00D30E22" w:rsidP="00DD640D">
      <w:pPr>
        <w:pStyle w:val="a6"/>
        <w:jc w:val="both"/>
        <w:rPr>
          <w:bCs/>
        </w:rPr>
      </w:pPr>
      <w:r w:rsidRPr="00F86BC2">
        <w:rPr>
          <w:rStyle w:val="a8"/>
        </w:rPr>
        <w:footnoteRef/>
      </w:r>
      <w:r w:rsidRPr="00F86BC2">
        <w:t xml:space="preserve"> </w:t>
      </w:r>
      <w:r w:rsidRPr="00F86BC2">
        <w:rPr>
          <w:bCs/>
        </w:rPr>
        <w:t xml:space="preserve">Городской проект «Эффективный учебный план» - решение актуальных задач по организации учебного процесса на основе эффективного распределения учебной нагрузки при реализации основных профессиональных образовательных программ СПО. </w:t>
      </w:r>
      <w:hyperlink r:id="rId1" w:history="1">
        <w:r w:rsidRPr="00F86BC2">
          <w:rPr>
            <w:rStyle w:val="af"/>
          </w:rPr>
          <w:t>https://www.spo.mosmetod.ru/effective-plan</w:t>
        </w:r>
      </w:hyperlink>
    </w:p>
  </w:footnote>
  <w:footnote w:id="2">
    <w:p w:rsidR="00D30E22" w:rsidRPr="00F86BC2" w:rsidRDefault="00D30E22" w:rsidP="00F86BC2">
      <w:pPr>
        <w:pStyle w:val="a6"/>
        <w:jc w:val="both"/>
      </w:pPr>
      <w:r w:rsidRPr="00F86BC2">
        <w:rPr>
          <w:rStyle w:val="a8"/>
        </w:rPr>
        <w:footnoteRef/>
      </w:r>
      <w:r w:rsidRPr="00F86BC2">
        <w:rPr>
          <w:bCs/>
        </w:rPr>
        <w:t xml:space="preserve"> DigitalSkills</w:t>
      </w:r>
      <w:r w:rsidRPr="00F86BC2">
        <w:t xml:space="preserve"> - отраслевой чемпионат по стандартам WorldSkills в сфере информационных технологий проводится среди сотрудников предприятий малого, среднего и крупного бизнеса отрасли, студентов среднего и высшего образования, а также частных лиц с целью решения вопросов кадрового обеспечения цифровой экономики</w:t>
      </w:r>
      <w:r>
        <w:t xml:space="preserve"> </w:t>
      </w:r>
      <w:hyperlink r:id="rId2" w:history="1">
        <w:r>
          <w:rPr>
            <w:rStyle w:val="af"/>
          </w:rPr>
          <w:t>https://worldskills.ru/ds.html</w:t>
        </w:r>
      </w:hyperlink>
    </w:p>
  </w:footnote>
  <w:footnote w:id="3">
    <w:p w:rsidR="00D30E22" w:rsidRPr="00305D4D" w:rsidRDefault="00D30E22" w:rsidP="00305D4D">
      <w:pPr>
        <w:pStyle w:val="a4"/>
        <w:jc w:val="both"/>
        <w:rPr>
          <w:color w:val="000000"/>
        </w:rPr>
      </w:pPr>
      <w:r w:rsidRPr="00F86BC2">
        <w:rPr>
          <w:rStyle w:val="a8"/>
        </w:rPr>
        <w:footnoteRef/>
      </w:r>
      <w:r w:rsidRPr="00F86BC2">
        <w:rPr>
          <w:b/>
          <w:bCs/>
          <w:color w:val="000000"/>
          <w:shd w:val="clear" w:color="auto" w:fill="FFFFFF"/>
        </w:rPr>
        <w:t xml:space="preserve"> </w:t>
      </w:r>
      <w:r w:rsidRPr="00F86BC2">
        <w:rPr>
          <w:bCs/>
          <w:color w:val="000000"/>
          <w:shd w:val="clear" w:color="auto" w:fill="FFFFFF"/>
        </w:rPr>
        <w:t>FutureSkills</w:t>
      </w:r>
      <w:r w:rsidRPr="00F86BC2">
        <w:rPr>
          <w:color w:val="000000"/>
          <w:shd w:val="clear" w:color="auto" w:fill="FFFFFF"/>
        </w:rPr>
        <w:t xml:space="preserve"> – это одна из приоритетных инициатив движения «Молодые профессионалы» (WorldSkills Russia), направленная на опережающую подготовку кадров. Развитие проекта обусловлено стремительными глобальными изменениями в сфере технологий и производства, которые диктуют новые требования к кадрам и к их подготовке.</w:t>
      </w:r>
      <w:r>
        <w:rPr>
          <w:color w:val="000000"/>
          <w:shd w:val="clear" w:color="auto" w:fill="FFFFFF"/>
        </w:rPr>
        <w:t xml:space="preserve"> </w:t>
      </w:r>
      <w:hyperlink r:id="rId3" w:history="1">
        <w:r>
          <w:rPr>
            <w:rStyle w:val="af"/>
          </w:rPr>
          <w:t>https://futureskills2019.ru/about</w:t>
        </w:r>
      </w:hyperlink>
    </w:p>
  </w:footnote>
  <w:footnote w:id="4">
    <w:p w:rsidR="00722C68" w:rsidRDefault="00722C68">
      <w:pPr>
        <w:pStyle w:val="a6"/>
      </w:pPr>
      <w:r>
        <w:rPr>
          <w:rStyle w:val="a8"/>
        </w:rPr>
        <w:footnoteRef/>
      </w:r>
      <w:r>
        <w:t xml:space="preserve"> </w:t>
      </w:r>
      <w:r w:rsidRPr="00722C68">
        <w:t>Атлас – это альманах перспективных отраслей и профессий на ближайшие 15–20 лет.</w:t>
      </w:r>
      <w:r w:rsidR="00AC4DFC" w:rsidRPr="00AC4DFC">
        <w:t xml:space="preserve"> </w:t>
      </w:r>
      <w:hyperlink r:id="rId4" w:history="1">
        <w:r w:rsidR="00AC4DFC">
          <w:rPr>
            <w:rStyle w:val="af"/>
          </w:rPr>
          <w:t>http://atlas100.ru/</w:t>
        </w:r>
      </w:hyperlink>
    </w:p>
  </w:footnote>
  <w:footnote w:id="5">
    <w:p w:rsidR="00D30E22" w:rsidRDefault="00D30E22" w:rsidP="00D95304">
      <w:pPr>
        <w:pStyle w:val="a6"/>
        <w:jc w:val="both"/>
      </w:pPr>
      <w:r>
        <w:rPr>
          <w:rStyle w:val="a8"/>
        </w:rPr>
        <w:footnoteRef/>
      </w:r>
      <w:r>
        <w:t xml:space="preserve"> Навыки являются универсальными и важны для специалистов самых разных отраслей. Овладение ими позволяет работнику повысить эффективность профессиональной деятельности в своей отрасли, а также дает возможность переходить из одной отрасли в другую, сохраняя свою востребованность. </w:t>
      </w:r>
      <w:hyperlink r:id="rId5" w:history="1">
        <w:r>
          <w:rPr>
            <w:rStyle w:val="af"/>
          </w:rPr>
          <w:t>http://atlas100.ru/upload/pdf_files/atlas.pdf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97553"/>
      <w:docPartObj>
        <w:docPartGallery w:val="Page Numbers (Top of Page)"/>
        <w:docPartUnique/>
      </w:docPartObj>
    </w:sdtPr>
    <w:sdtEndPr/>
    <w:sdtContent>
      <w:p w:rsidR="007654B6" w:rsidRDefault="007654B6">
        <w:pPr>
          <w:pStyle w:val="ab"/>
          <w:jc w:val="center"/>
        </w:pPr>
        <w:r>
          <w:fldChar w:fldCharType="begin"/>
        </w:r>
        <w:r>
          <w:instrText>PAGE   \* MERGEFORMAT</w:instrText>
        </w:r>
        <w:r>
          <w:fldChar w:fldCharType="separate"/>
        </w:r>
        <w:r w:rsidR="002B1F9D">
          <w:rPr>
            <w:noProof/>
          </w:rPr>
          <w:t>7</w:t>
        </w:r>
        <w:r>
          <w:fldChar w:fldCharType="end"/>
        </w:r>
      </w:p>
    </w:sdtContent>
  </w:sdt>
  <w:p w:rsidR="007654B6" w:rsidRDefault="007654B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42C5FD2"/>
    <w:name w:val="WW8Num2"/>
    <w:lvl w:ilvl="0">
      <w:start w:val="1"/>
      <w:numFmt w:val="decimal"/>
      <w:lvlText w:val="%1."/>
      <w:lvlJc w:val="left"/>
      <w:pPr>
        <w:tabs>
          <w:tab w:val="num" w:pos="0"/>
        </w:tabs>
        <w:ind w:left="720" w:hanging="360"/>
      </w:pPr>
      <w:rPr>
        <w:rFonts w:ascii="Times New Roman" w:hAnsi="Times New Roman" w:cs="Times New Roman" w:hint="default"/>
        <w:b w:val="0"/>
        <w:sz w:val="2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eastAsia="Lohit Devanagari" w:hAnsi="Symbol" w:cs="OpenSymbol"/>
        <w:b w:val="0"/>
        <w:bCs w:val="0"/>
        <w:iCs/>
        <w:color w:val="000000"/>
        <w:sz w:val="28"/>
        <w:szCs w:val="28"/>
        <w:lang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8E5FE5"/>
    <w:multiLevelType w:val="hybridMultilevel"/>
    <w:tmpl w:val="2F7A9FC2"/>
    <w:lvl w:ilvl="0" w:tplc="76BC96C4">
      <w:start w:val="1"/>
      <w:numFmt w:val="bullet"/>
      <w:lvlText w:val=""/>
      <w:lvlJc w:val="left"/>
      <w:pPr>
        <w:tabs>
          <w:tab w:val="num" w:pos="720"/>
        </w:tabs>
        <w:ind w:left="720" w:hanging="360"/>
      </w:pPr>
      <w:rPr>
        <w:rFonts w:ascii="Wingdings 3" w:hAnsi="Wingdings 3" w:hint="default"/>
      </w:rPr>
    </w:lvl>
    <w:lvl w:ilvl="1" w:tplc="6CECFD5E" w:tentative="1">
      <w:start w:val="1"/>
      <w:numFmt w:val="bullet"/>
      <w:lvlText w:val=""/>
      <w:lvlJc w:val="left"/>
      <w:pPr>
        <w:tabs>
          <w:tab w:val="num" w:pos="1440"/>
        </w:tabs>
        <w:ind w:left="1440" w:hanging="360"/>
      </w:pPr>
      <w:rPr>
        <w:rFonts w:ascii="Wingdings 3" w:hAnsi="Wingdings 3" w:hint="default"/>
      </w:rPr>
    </w:lvl>
    <w:lvl w:ilvl="2" w:tplc="B76070CA" w:tentative="1">
      <w:start w:val="1"/>
      <w:numFmt w:val="bullet"/>
      <w:lvlText w:val=""/>
      <w:lvlJc w:val="left"/>
      <w:pPr>
        <w:tabs>
          <w:tab w:val="num" w:pos="2160"/>
        </w:tabs>
        <w:ind w:left="2160" w:hanging="360"/>
      </w:pPr>
      <w:rPr>
        <w:rFonts w:ascii="Wingdings 3" w:hAnsi="Wingdings 3" w:hint="default"/>
      </w:rPr>
    </w:lvl>
    <w:lvl w:ilvl="3" w:tplc="7FA8DDF6" w:tentative="1">
      <w:start w:val="1"/>
      <w:numFmt w:val="bullet"/>
      <w:lvlText w:val=""/>
      <w:lvlJc w:val="left"/>
      <w:pPr>
        <w:tabs>
          <w:tab w:val="num" w:pos="2880"/>
        </w:tabs>
        <w:ind w:left="2880" w:hanging="360"/>
      </w:pPr>
      <w:rPr>
        <w:rFonts w:ascii="Wingdings 3" w:hAnsi="Wingdings 3" w:hint="default"/>
      </w:rPr>
    </w:lvl>
    <w:lvl w:ilvl="4" w:tplc="DA2A0B44" w:tentative="1">
      <w:start w:val="1"/>
      <w:numFmt w:val="bullet"/>
      <w:lvlText w:val=""/>
      <w:lvlJc w:val="left"/>
      <w:pPr>
        <w:tabs>
          <w:tab w:val="num" w:pos="3600"/>
        </w:tabs>
        <w:ind w:left="3600" w:hanging="360"/>
      </w:pPr>
      <w:rPr>
        <w:rFonts w:ascii="Wingdings 3" w:hAnsi="Wingdings 3" w:hint="default"/>
      </w:rPr>
    </w:lvl>
    <w:lvl w:ilvl="5" w:tplc="9D36A0EE" w:tentative="1">
      <w:start w:val="1"/>
      <w:numFmt w:val="bullet"/>
      <w:lvlText w:val=""/>
      <w:lvlJc w:val="left"/>
      <w:pPr>
        <w:tabs>
          <w:tab w:val="num" w:pos="4320"/>
        </w:tabs>
        <w:ind w:left="4320" w:hanging="360"/>
      </w:pPr>
      <w:rPr>
        <w:rFonts w:ascii="Wingdings 3" w:hAnsi="Wingdings 3" w:hint="default"/>
      </w:rPr>
    </w:lvl>
    <w:lvl w:ilvl="6" w:tplc="5B7057BE" w:tentative="1">
      <w:start w:val="1"/>
      <w:numFmt w:val="bullet"/>
      <w:lvlText w:val=""/>
      <w:lvlJc w:val="left"/>
      <w:pPr>
        <w:tabs>
          <w:tab w:val="num" w:pos="5040"/>
        </w:tabs>
        <w:ind w:left="5040" w:hanging="360"/>
      </w:pPr>
      <w:rPr>
        <w:rFonts w:ascii="Wingdings 3" w:hAnsi="Wingdings 3" w:hint="default"/>
      </w:rPr>
    </w:lvl>
    <w:lvl w:ilvl="7" w:tplc="90D4A178" w:tentative="1">
      <w:start w:val="1"/>
      <w:numFmt w:val="bullet"/>
      <w:lvlText w:val=""/>
      <w:lvlJc w:val="left"/>
      <w:pPr>
        <w:tabs>
          <w:tab w:val="num" w:pos="5760"/>
        </w:tabs>
        <w:ind w:left="5760" w:hanging="360"/>
      </w:pPr>
      <w:rPr>
        <w:rFonts w:ascii="Wingdings 3" w:hAnsi="Wingdings 3" w:hint="default"/>
      </w:rPr>
    </w:lvl>
    <w:lvl w:ilvl="8" w:tplc="F4B458B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54318DB"/>
    <w:multiLevelType w:val="hybridMultilevel"/>
    <w:tmpl w:val="3BAE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BE4376"/>
    <w:multiLevelType w:val="hybridMultilevel"/>
    <w:tmpl w:val="BC08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944B25"/>
    <w:multiLevelType w:val="hybridMultilevel"/>
    <w:tmpl w:val="1AFA6322"/>
    <w:lvl w:ilvl="0" w:tplc="7C9259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EEC6C34"/>
    <w:multiLevelType w:val="hybridMultilevel"/>
    <w:tmpl w:val="BFB05D36"/>
    <w:lvl w:ilvl="0" w:tplc="B6186B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5F"/>
    <w:rsid w:val="00003ED3"/>
    <w:rsid w:val="00035EB8"/>
    <w:rsid w:val="00055207"/>
    <w:rsid w:val="0007183D"/>
    <w:rsid w:val="00072D0C"/>
    <w:rsid w:val="00072E47"/>
    <w:rsid w:val="0008108E"/>
    <w:rsid w:val="000B1AC1"/>
    <w:rsid w:val="000D5BB3"/>
    <w:rsid w:val="00114445"/>
    <w:rsid w:val="001410F0"/>
    <w:rsid w:val="0016053D"/>
    <w:rsid w:val="00160E79"/>
    <w:rsid w:val="00192412"/>
    <w:rsid w:val="001B78D0"/>
    <w:rsid w:val="001C16F4"/>
    <w:rsid w:val="001D3C59"/>
    <w:rsid w:val="0022055A"/>
    <w:rsid w:val="00221A63"/>
    <w:rsid w:val="00246960"/>
    <w:rsid w:val="002509E5"/>
    <w:rsid w:val="00276611"/>
    <w:rsid w:val="002B1F9D"/>
    <w:rsid w:val="002C4950"/>
    <w:rsid w:val="002D74CF"/>
    <w:rsid w:val="002F35A3"/>
    <w:rsid w:val="002F6D66"/>
    <w:rsid w:val="00305D4D"/>
    <w:rsid w:val="00311BAF"/>
    <w:rsid w:val="00333681"/>
    <w:rsid w:val="00333E35"/>
    <w:rsid w:val="00357BF5"/>
    <w:rsid w:val="00366385"/>
    <w:rsid w:val="003A61E3"/>
    <w:rsid w:val="003B146E"/>
    <w:rsid w:val="003C0058"/>
    <w:rsid w:val="003D11CC"/>
    <w:rsid w:val="00424D91"/>
    <w:rsid w:val="004616CF"/>
    <w:rsid w:val="00482527"/>
    <w:rsid w:val="004851ED"/>
    <w:rsid w:val="004A253A"/>
    <w:rsid w:val="004B31FE"/>
    <w:rsid w:val="004B424F"/>
    <w:rsid w:val="004B456A"/>
    <w:rsid w:val="004F1010"/>
    <w:rsid w:val="00502D4F"/>
    <w:rsid w:val="00510E3E"/>
    <w:rsid w:val="0051474F"/>
    <w:rsid w:val="00551B2C"/>
    <w:rsid w:val="00564B77"/>
    <w:rsid w:val="00566EF5"/>
    <w:rsid w:val="005C31C3"/>
    <w:rsid w:val="005D5B28"/>
    <w:rsid w:val="006020D5"/>
    <w:rsid w:val="0063175D"/>
    <w:rsid w:val="006413E3"/>
    <w:rsid w:val="0064278B"/>
    <w:rsid w:val="00677DCD"/>
    <w:rsid w:val="00680149"/>
    <w:rsid w:val="006A034A"/>
    <w:rsid w:val="006A2B60"/>
    <w:rsid w:val="006B174C"/>
    <w:rsid w:val="006D2759"/>
    <w:rsid w:val="006F694A"/>
    <w:rsid w:val="00722C68"/>
    <w:rsid w:val="00740410"/>
    <w:rsid w:val="0075717F"/>
    <w:rsid w:val="00762E1D"/>
    <w:rsid w:val="007654B6"/>
    <w:rsid w:val="00766F5A"/>
    <w:rsid w:val="00777A94"/>
    <w:rsid w:val="007C5230"/>
    <w:rsid w:val="007C5D69"/>
    <w:rsid w:val="007D24B8"/>
    <w:rsid w:val="0083321E"/>
    <w:rsid w:val="00837DB8"/>
    <w:rsid w:val="00845722"/>
    <w:rsid w:val="00846F48"/>
    <w:rsid w:val="00864F63"/>
    <w:rsid w:val="008741C7"/>
    <w:rsid w:val="00874867"/>
    <w:rsid w:val="00876EB5"/>
    <w:rsid w:val="008A4F54"/>
    <w:rsid w:val="008F274E"/>
    <w:rsid w:val="00910390"/>
    <w:rsid w:val="00912111"/>
    <w:rsid w:val="009469D8"/>
    <w:rsid w:val="0096719E"/>
    <w:rsid w:val="00972893"/>
    <w:rsid w:val="0097393C"/>
    <w:rsid w:val="009862EA"/>
    <w:rsid w:val="00987B57"/>
    <w:rsid w:val="009A3677"/>
    <w:rsid w:val="009D2A27"/>
    <w:rsid w:val="009F140E"/>
    <w:rsid w:val="00A04828"/>
    <w:rsid w:val="00A11A40"/>
    <w:rsid w:val="00A36F25"/>
    <w:rsid w:val="00A52393"/>
    <w:rsid w:val="00A76EDD"/>
    <w:rsid w:val="00A8731A"/>
    <w:rsid w:val="00AA624C"/>
    <w:rsid w:val="00AC0BF4"/>
    <w:rsid w:val="00AC4DFC"/>
    <w:rsid w:val="00AD10DF"/>
    <w:rsid w:val="00AF12A6"/>
    <w:rsid w:val="00B1378F"/>
    <w:rsid w:val="00B252F9"/>
    <w:rsid w:val="00B45952"/>
    <w:rsid w:val="00B769AA"/>
    <w:rsid w:val="00B80A6D"/>
    <w:rsid w:val="00B870B7"/>
    <w:rsid w:val="00BA525F"/>
    <w:rsid w:val="00BC32C7"/>
    <w:rsid w:val="00C15DED"/>
    <w:rsid w:val="00C2390F"/>
    <w:rsid w:val="00C62D83"/>
    <w:rsid w:val="00C65660"/>
    <w:rsid w:val="00CD56CA"/>
    <w:rsid w:val="00CD625D"/>
    <w:rsid w:val="00CF4648"/>
    <w:rsid w:val="00CF4974"/>
    <w:rsid w:val="00D03C48"/>
    <w:rsid w:val="00D11E9D"/>
    <w:rsid w:val="00D24DD0"/>
    <w:rsid w:val="00D2529D"/>
    <w:rsid w:val="00D30E22"/>
    <w:rsid w:val="00D31968"/>
    <w:rsid w:val="00D35AE9"/>
    <w:rsid w:val="00D47E39"/>
    <w:rsid w:val="00D6194B"/>
    <w:rsid w:val="00D65093"/>
    <w:rsid w:val="00D6552C"/>
    <w:rsid w:val="00D86A40"/>
    <w:rsid w:val="00D95304"/>
    <w:rsid w:val="00DC5A7F"/>
    <w:rsid w:val="00DC69C4"/>
    <w:rsid w:val="00DD640D"/>
    <w:rsid w:val="00DE41B2"/>
    <w:rsid w:val="00DF0FD2"/>
    <w:rsid w:val="00E33D00"/>
    <w:rsid w:val="00E438C6"/>
    <w:rsid w:val="00E47420"/>
    <w:rsid w:val="00E8131C"/>
    <w:rsid w:val="00E913E8"/>
    <w:rsid w:val="00EB766B"/>
    <w:rsid w:val="00F17D35"/>
    <w:rsid w:val="00F31ED2"/>
    <w:rsid w:val="00F5126D"/>
    <w:rsid w:val="00F51351"/>
    <w:rsid w:val="00F62AF8"/>
    <w:rsid w:val="00F752CD"/>
    <w:rsid w:val="00F86BC2"/>
    <w:rsid w:val="00F95834"/>
    <w:rsid w:val="00F96A80"/>
    <w:rsid w:val="00FB328B"/>
    <w:rsid w:val="00FC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D926B-40E6-4489-8FBF-271330E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EB5"/>
    <w:pPr>
      <w:suppressAutoHyphens/>
    </w:pPr>
    <w:rPr>
      <w:rFonts w:ascii="Calibri" w:eastAsia="SimSun" w:hAnsi="Calibri" w:cs="font291"/>
      <w:lang w:eastAsia="ar-SA"/>
    </w:rPr>
  </w:style>
  <w:style w:type="paragraph" w:styleId="1">
    <w:name w:val="heading 1"/>
    <w:basedOn w:val="a"/>
    <w:link w:val="10"/>
    <w:uiPriority w:val="9"/>
    <w:qFormat/>
    <w:rsid w:val="00B252F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B3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A525F"/>
    <w:pPr>
      <w:ind w:left="720"/>
    </w:pPr>
  </w:style>
  <w:style w:type="paragraph" w:customStyle="1" w:styleId="rteindent1">
    <w:name w:val="rteindent1"/>
    <w:basedOn w:val="a"/>
    <w:rsid w:val="00BA525F"/>
    <w:pPr>
      <w:spacing w:before="100" w:after="100" w:line="100" w:lineRule="atLeast"/>
    </w:pPr>
    <w:rPr>
      <w:rFonts w:ascii="Times New Roman" w:eastAsia="Times New Roman" w:hAnsi="Times New Roman" w:cs="Times New Roman"/>
      <w:sz w:val="24"/>
      <w:szCs w:val="24"/>
    </w:rPr>
  </w:style>
  <w:style w:type="paragraph" w:styleId="a3">
    <w:name w:val="List Paragraph"/>
    <w:basedOn w:val="a"/>
    <w:uiPriority w:val="34"/>
    <w:qFormat/>
    <w:rsid w:val="00BA525F"/>
    <w:pPr>
      <w:suppressAutoHyphens w:val="0"/>
      <w:spacing w:after="160" w:line="259" w:lineRule="auto"/>
      <w:ind w:left="720"/>
      <w:contextualSpacing/>
    </w:pPr>
    <w:rPr>
      <w:rFonts w:eastAsia="Calibri" w:cs="Times New Roman"/>
      <w:lang w:eastAsia="en-US"/>
    </w:rPr>
  </w:style>
  <w:style w:type="character" w:customStyle="1" w:styleId="10">
    <w:name w:val="Заголовок 1 Знак"/>
    <w:basedOn w:val="a0"/>
    <w:link w:val="1"/>
    <w:uiPriority w:val="9"/>
    <w:rsid w:val="00B252F9"/>
    <w:rPr>
      <w:rFonts w:ascii="Times New Roman" w:eastAsia="Times New Roman" w:hAnsi="Times New Roman" w:cs="Times New Roman"/>
      <w:b/>
      <w:bCs/>
      <w:kern w:val="36"/>
      <w:sz w:val="48"/>
      <w:szCs w:val="48"/>
      <w:lang w:eastAsia="ru-RU"/>
    </w:rPr>
  </w:style>
  <w:style w:type="paragraph" w:styleId="a4">
    <w:name w:val="endnote text"/>
    <w:basedOn w:val="a"/>
    <w:link w:val="a5"/>
    <w:rsid w:val="00876EB5"/>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5">
    <w:name w:val="Текст концевой сноски Знак"/>
    <w:basedOn w:val="a0"/>
    <w:link w:val="a4"/>
    <w:rsid w:val="00876EB5"/>
    <w:rPr>
      <w:rFonts w:ascii="Times New Roman" w:eastAsia="Times New Roman" w:hAnsi="Times New Roman" w:cs="Times New Roman"/>
      <w:sz w:val="20"/>
      <w:szCs w:val="20"/>
      <w:lang w:eastAsia="ru-RU"/>
    </w:rPr>
  </w:style>
  <w:style w:type="paragraph" w:styleId="a6">
    <w:name w:val="footnote text"/>
    <w:basedOn w:val="a"/>
    <w:link w:val="a7"/>
    <w:rsid w:val="00876EB5"/>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876EB5"/>
    <w:rPr>
      <w:rFonts w:ascii="Times New Roman" w:eastAsia="Times New Roman" w:hAnsi="Times New Roman" w:cs="Times New Roman"/>
      <w:sz w:val="20"/>
      <w:szCs w:val="20"/>
      <w:lang w:eastAsia="ru-RU"/>
    </w:rPr>
  </w:style>
  <w:style w:type="character" w:styleId="a8">
    <w:name w:val="footnote reference"/>
    <w:rsid w:val="00876EB5"/>
    <w:rPr>
      <w:vertAlign w:val="superscript"/>
    </w:rPr>
  </w:style>
  <w:style w:type="character" w:styleId="a9">
    <w:name w:val="Strong"/>
    <w:qFormat/>
    <w:rsid w:val="00876EB5"/>
    <w:rPr>
      <w:b/>
    </w:rPr>
  </w:style>
  <w:style w:type="paragraph" w:styleId="aa">
    <w:name w:val="Normal (Web)"/>
    <w:basedOn w:val="a"/>
    <w:uiPriority w:val="99"/>
    <w:semiHidden/>
    <w:unhideWhenUsed/>
    <w:rsid w:val="004B31F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B31FE"/>
    <w:rPr>
      <w:rFonts w:asciiTheme="majorHAnsi" w:eastAsiaTheme="majorEastAsia" w:hAnsiTheme="majorHAnsi" w:cstheme="majorBidi"/>
      <w:color w:val="365F91" w:themeColor="accent1" w:themeShade="BF"/>
      <w:sz w:val="26"/>
      <w:szCs w:val="26"/>
      <w:lang w:eastAsia="ar-SA"/>
    </w:rPr>
  </w:style>
  <w:style w:type="paragraph" w:styleId="ab">
    <w:name w:val="header"/>
    <w:basedOn w:val="a"/>
    <w:link w:val="ac"/>
    <w:uiPriority w:val="99"/>
    <w:unhideWhenUsed/>
    <w:rsid w:val="001410F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10F0"/>
    <w:rPr>
      <w:rFonts w:ascii="Calibri" w:eastAsia="SimSun" w:hAnsi="Calibri" w:cs="font291"/>
      <w:lang w:eastAsia="ar-SA"/>
    </w:rPr>
  </w:style>
  <w:style w:type="paragraph" w:styleId="ad">
    <w:name w:val="footer"/>
    <w:basedOn w:val="a"/>
    <w:link w:val="ae"/>
    <w:uiPriority w:val="99"/>
    <w:unhideWhenUsed/>
    <w:rsid w:val="001410F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10F0"/>
    <w:rPr>
      <w:rFonts w:ascii="Calibri" w:eastAsia="SimSun" w:hAnsi="Calibri" w:cs="font291"/>
      <w:lang w:eastAsia="ar-SA"/>
    </w:rPr>
  </w:style>
  <w:style w:type="character" w:styleId="af">
    <w:name w:val="Hyperlink"/>
    <w:rsid w:val="001410F0"/>
    <w:rPr>
      <w:color w:val="0563C1"/>
      <w:u w:val="single"/>
    </w:rPr>
  </w:style>
  <w:style w:type="paragraph" w:customStyle="1" w:styleId="js-details-tasks">
    <w:name w:val="js-details-tasks"/>
    <w:basedOn w:val="a"/>
    <w:rsid w:val="00DC69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details-stats">
    <w:name w:val="js-details-stats"/>
    <w:basedOn w:val="a"/>
    <w:rsid w:val="00DC69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Символ сноски"/>
    <w:rsid w:val="00F31ED2"/>
    <w:rPr>
      <w:vertAlign w:val="superscript"/>
    </w:rPr>
  </w:style>
  <w:style w:type="paragraph" w:styleId="af1">
    <w:name w:val="Balloon Text"/>
    <w:basedOn w:val="a"/>
    <w:link w:val="af2"/>
    <w:uiPriority w:val="99"/>
    <w:semiHidden/>
    <w:unhideWhenUsed/>
    <w:rsid w:val="00305D4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05D4D"/>
    <w:rPr>
      <w:rFonts w:ascii="Segoe UI" w:eastAsia="SimSun" w:hAnsi="Segoe UI" w:cs="Segoe UI"/>
      <w:sz w:val="18"/>
      <w:szCs w:val="18"/>
      <w:lang w:eastAsia="ar-SA"/>
    </w:rPr>
  </w:style>
  <w:style w:type="table" w:styleId="af3">
    <w:name w:val="Table Grid"/>
    <w:basedOn w:val="a1"/>
    <w:uiPriority w:val="59"/>
    <w:rsid w:val="004B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E913E8"/>
    <w:pPr>
      <w:suppressAutoHyphens/>
      <w:spacing w:after="0" w:line="240" w:lineRule="auto"/>
    </w:pPr>
    <w:rPr>
      <w:rFonts w:ascii="Calibri" w:eastAsia="SimSun" w:hAnsi="Calibri" w:cs="font29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83">
      <w:bodyDiv w:val="1"/>
      <w:marLeft w:val="0"/>
      <w:marRight w:val="0"/>
      <w:marTop w:val="0"/>
      <w:marBottom w:val="0"/>
      <w:divBdr>
        <w:top w:val="none" w:sz="0" w:space="0" w:color="auto"/>
        <w:left w:val="none" w:sz="0" w:space="0" w:color="auto"/>
        <w:bottom w:val="none" w:sz="0" w:space="0" w:color="auto"/>
        <w:right w:val="none" w:sz="0" w:space="0" w:color="auto"/>
      </w:divBdr>
      <w:divsChild>
        <w:div w:id="1477527675">
          <w:marLeft w:val="547"/>
          <w:marRight w:val="0"/>
          <w:marTop w:val="200"/>
          <w:marBottom w:val="0"/>
          <w:divBdr>
            <w:top w:val="none" w:sz="0" w:space="0" w:color="auto"/>
            <w:left w:val="none" w:sz="0" w:space="0" w:color="auto"/>
            <w:bottom w:val="none" w:sz="0" w:space="0" w:color="auto"/>
            <w:right w:val="none" w:sz="0" w:space="0" w:color="auto"/>
          </w:divBdr>
        </w:div>
        <w:div w:id="1653439370">
          <w:marLeft w:val="547"/>
          <w:marRight w:val="0"/>
          <w:marTop w:val="200"/>
          <w:marBottom w:val="0"/>
          <w:divBdr>
            <w:top w:val="none" w:sz="0" w:space="0" w:color="auto"/>
            <w:left w:val="none" w:sz="0" w:space="0" w:color="auto"/>
            <w:bottom w:val="none" w:sz="0" w:space="0" w:color="auto"/>
            <w:right w:val="none" w:sz="0" w:space="0" w:color="auto"/>
          </w:divBdr>
        </w:div>
      </w:divsChild>
    </w:div>
    <w:div w:id="134838868">
      <w:bodyDiv w:val="1"/>
      <w:marLeft w:val="0"/>
      <w:marRight w:val="0"/>
      <w:marTop w:val="0"/>
      <w:marBottom w:val="0"/>
      <w:divBdr>
        <w:top w:val="none" w:sz="0" w:space="0" w:color="auto"/>
        <w:left w:val="none" w:sz="0" w:space="0" w:color="auto"/>
        <w:bottom w:val="none" w:sz="0" w:space="0" w:color="auto"/>
        <w:right w:val="none" w:sz="0" w:space="0" w:color="auto"/>
      </w:divBdr>
    </w:div>
    <w:div w:id="182405504">
      <w:bodyDiv w:val="1"/>
      <w:marLeft w:val="0"/>
      <w:marRight w:val="0"/>
      <w:marTop w:val="0"/>
      <w:marBottom w:val="0"/>
      <w:divBdr>
        <w:top w:val="none" w:sz="0" w:space="0" w:color="auto"/>
        <w:left w:val="none" w:sz="0" w:space="0" w:color="auto"/>
        <w:bottom w:val="none" w:sz="0" w:space="0" w:color="auto"/>
        <w:right w:val="none" w:sz="0" w:space="0" w:color="auto"/>
      </w:divBdr>
    </w:div>
    <w:div w:id="349797869">
      <w:bodyDiv w:val="1"/>
      <w:marLeft w:val="0"/>
      <w:marRight w:val="0"/>
      <w:marTop w:val="0"/>
      <w:marBottom w:val="0"/>
      <w:divBdr>
        <w:top w:val="none" w:sz="0" w:space="0" w:color="auto"/>
        <w:left w:val="none" w:sz="0" w:space="0" w:color="auto"/>
        <w:bottom w:val="none" w:sz="0" w:space="0" w:color="auto"/>
        <w:right w:val="none" w:sz="0" w:space="0" w:color="auto"/>
      </w:divBdr>
    </w:div>
    <w:div w:id="1105151096">
      <w:bodyDiv w:val="1"/>
      <w:marLeft w:val="0"/>
      <w:marRight w:val="0"/>
      <w:marTop w:val="0"/>
      <w:marBottom w:val="0"/>
      <w:divBdr>
        <w:top w:val="none" w:sz="0" w:space="0" w:color="auto"/>
        <w:left w:val="none" w:sz="0" w:space="0" w:color="auto"/>
        <w:bottom w:val="none" w:sz="0" w:space="0" w:color="auto"/>
        <w:right w:val="none" w:sz="0" w:space="0" w:color="auto"/>
      </w:divBdr>
    </w:div>
    <w:div w:id="1402213677">
      <w:bodyDiv w:val="1"/>
      <w:marLeft w:val="0"/>
      <w:marRight w:val="0"/>
      <w:marTop w:val="0"/>
      <w:marBottom w:val="0"/>
      <w:divBdr>
        <w:top w:val="none" w:sz="0" w:space="0" w:color="auto"/>
        <w:left w:val="none" w:sz="0" w:space="0" w:color="auto"/>
        <w:bottom w:val="none" w:sz="0" w:space="0" w:color="auto"/>
        <w:right w:val="none" w:sz="0" w:space="0" w:color="auto"/>
      </w:divBdr>
    </w:div>
    <w:div w:id="1613046959">
      <w:bodyDiv w:val="1"/>
      <w:marLeft w:val="0"/>
      <w:marRight w:val="0"/>
      <w:marTop w:val="0"/>
      <w:marBottom w:val="0"/>
      <w:divBdr>
        <w:top w:val="none" w:sz="0" w:space="0" w:color="auto"/>
        <w:left w:val="none" w:sz="0" w:space="0" w:color="auto"/>
        <w:bottom w:val="none" w:sz="0" w:space="0" w:color="auto"/>
        <w:right w:val="none" w:sz="0" w:space="0" w:color="auto"/>
      </w:divBdr>
    </w:div>
    <w:div w:id="1708021328">
      <w:bodyDiv w:val="1"/>
      <w:marLeft w:val="0"/>
      <w:marRight w:val="0"/>
      <w:marTop w:val="0"/>
      <w:marBottom w:val="0"/>
      <w:divBdr>
        <w:top w:val="none" w:sz="0" w:space="0" w:color="auto"/>
        <w:left w:val="none" w:sz="0" w:space="0" w:color="auto"/>
        <w:bottom w:val="none" w:sz="0" w:space="0" w:color="auto"/>
        <w:right w:val="none" w:sz="0" w:space="0" w:color="auto"/>
      </w:divBdr>
    </w:div>
    <w:div w:id="1957640365">
      <w:bodyDiv w:val="1"/>
      <w:marLeft w:val="0"/>
      <w:marRight w:val="0"/>
      <w:marTop w:val="0"/>
      <w:marBottom w:val="0"/>
      <w:divBdr>
        <w:top w:val="none" w:sz="0" w:space="0" w:color="auto"/>
        <w:left w:val="none" w:sz="0" w:space="0" w:color="auto"/>
        <w:bottom w:val="none" w:sz="0" w:space="0" w:color="auto"/>
        <w:right w:val="none" w:sz="0" w:space="0" w:color="auto"/>
      </w:divBdr>
    </w:div>
    <w:div w:id="2013799202">
      <w:bodyDiv w:val="1"/>
      <w:marLeft w:val="0"/>
      <w:marRight w:val="0"/>
      <w:marTop w:val="0"/>
      <w:marBottom w:val="0"/>
      <w:divBdr>
        <w:top w:val="none" w:sz="0" w:space="0" w:color="auto"/>
        <w:left w:val="none" w:sz="0" w:space="0" w:color="auto"/>
        <w:bottom w:val="none" w:sz="0" w:space="0" w:color="auto"/>
        <w:right w:val="none" w:sz="0" w:space="0" w:color="auto"/>
      </w:divBdr>
    </w:div>
    <w:div w:id="2063139346">
      <w:bodyDiv w:val="1"/>
      <w:marLeft w:val="0"/>
      <w:marRight w:val="0"/>
      <w:marTop w:val="0"/>
      <w:marBottom w:val="0"/>
      <w:divBdr>
        <w:top w:val="none" w:sz="0" w:space="0" w:color="auto"/>
        <w:left w:val="none" w:sz="0" w:space="0" w:color="auto"/>
        <w:bottom w:val="none" w:sz="0" w:space="0" w:color="auto"/>
        <w:right w:val="none" w:sz="0" w:space="0" w:color="auto"/>
      </w:divBdr>
      <w:divsChild>
        <w:div w:id="1291010508">
          <w:marLeft w:val="0"/>
          <w:marRight w:val="0"/>
          <w:marTop w:val="0"/>
          <w:marBottom w:val="0"/>
          <w:divBdr>
            <w:top w:val="none" w:sz="0" w:space="0" w:color="auto"/>
            <w:left w:val="none" w:sz="0" w:space="0" w:color="auto"/>
            <w:bottom w:val="none" w:sz="0" w:space="0" w:color="auto"/>
            <w:right w:val="none" w:sz="0" w:space="0" w:color="auto"/>
          </w:divBdr>
          <w:divsChild>
            <w:div w:id="2053535994">
              <w:marLeft w:val="0"/>
              <w:marRight w:val="0"/>
              <w:marTop w:val="0"/>
              <w:marBottom w:val="0"/>
              <w:divBdr>
                <w:top w:val="none" w:sz="0" w:space="0" w:color="auto"/>
                <w:left w:val="none" w:sz="0" w:space="0" w:color="auto"/>
                <w:bottom w:val="none" w:sz="0" w:space="0" w:color="auto"/>
                <w:right w:val="none" w:sz="0" w:space="0" w:color="auto"/>
              </w:divBdr>
            </w:div>
          </w:divsChild>
        </w:div>
        <w:div w:id="572356886">
          <w:marLeft w:val="0"/>
          <w:marRight w:val="0"/>
          <w:marTop w:val="150"/>
          <w:marBottom w:val="0"/>
          <w:divBdr>
            <w:top w:val="none" w:sz="0" w:space="0" w:color="auto"/>
            <w:left w:val="none" w:sz="0" w:space="0" w:color="auto"/>
            <w:bottom w:val="none" w:sz="0" w:space="0" w:color="auto"/>
            <w:right w:val="none" w:sz="0" w:space="0" w:color="auto"/>
          </w:divBdr>
          <w:divsChild>
            <w:div w:id="1083915257">
              <w:marLeft w:val="0"/>
              <w:marRight w:val="0"/>
              <w:marTop w:val="0"/>
              <w:marBottom w:val="0"/>
              <w:divBdr>
                <w:top w:val="none" w:sz="0" w:space="0" w:color="auto"/>
                <w:left w:val="none" w:sz="0" w:space="0" w:color="auto"/>
                <w:bottom w:val="none" w:sz="0" w:space="0" w:color="auto"/>
                <w:right w:val="none" w:sz="0" w:space="0" w:color="auto"/>
              </w:divBdr>
              <w:divsChild>
                <w:div w:id="702368248">
                  <w:marLeft w:val="0"/>
                  <w:marRight w:val="540"/>
                  <w:marTop w:val="0"/>
                  <w:marBottom w:val="0"/>
                  <w:divBdr>
                    <w:top w:val="none" w:sz="0" w:space="0" w:color="auto"/>
                    <w:left w:val="none" w:sz="0" w:space="0" w:color="auto"/>
                    <w:bottom w:val="none" w:sz="0" w:space="0" w:color="auto"/>
                    <w:right w:val="none" w:sz="0" w:space="0" w:color="auto"/>
                  </w:divBdr>
                  <w:divsChild>
                    <w:div w:id="1124813016">
                      <w:marLeft w:val="0"/>
                      <w:marRight w:val="0"/>
                      <w:marTop w:val="0"/>
                      <w:marBottom w:val="0"/>
                      <w:divBdr>
                        <w:top w:val="none" w:sz="0" w:space="0" w:color="auto"/>
                        <w:left w:val="none" w:sz="0" w:space="0" w:color="auto"/>
                        <w:bottom w:val="none" w:sz="0" w:space="0" w:color="auto"/>
                        <w:right w:val="none" w:sz="0" w:space="0" w:color="auto"/>
                      </w:divBdr>
                      <w:divsChild>
                        <w:div w:id="1060402276">
                          <w:marLeft w:val="0"/>
                          <w:marRight w:val="0"/>
                          <w:marTop w:val="0"/>
                          <w:marBottom w:val="0"/>
                          <w:divBdr>
                            <w:top w:val="none" w:sz="0" w:space="0" w:color="auto"/>
                            <w:left w:val="none" w:sz="0" w:space="0" w:color="auto"/>
                            <w:bottom w:val="none" w:sz="0" w:space="0" w:color="auto"/>
                            <w:right w:val="none" w:sz="0" w:space="0" w:color="auto"/>
                          </w:divBdr>
                        </w:div>
                      </w:divsChild>
                    </w:div>
                    <w:div w:id="68505096">
                      <w:marLeft w:val="0"/>
                      <w:marRight w:val="0"/>
                      <w:marTop w:val="0"/>
                      <w:marBottom w:val="0"/>
                      <w:divBdr>
                        <w:top w:val="none" w:sz="0" w:space="0" w:color="auto"/>
                        <w:left w:val="none" w:sz="0" w:space="0" w:color="auto"/>
                        <w:bottom w:val="none" w:sz="0" w:space="0" w:color="auto"/>
                        <w:right w:val="none" w:sz="0" w:space="0" w:color="auto"/>
                      </w:divBdr>
                      <w:divsChild>
                        <w:div w:id="491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595">
                  <w:marLeft w:val="150"/>
                  <w:marRight w:val="300"/>
                  <w:marTop w:val="15"/>
                  <w:marBottom w:val="105"/>
                  <w:divBdr>
                    <w:top w:val="none" w:sz="0" w:space="0" w:color="auto"/>
                    <w:left w:val="none" w:sz="0" w:space="0" w:color="auto"/>
                    <w:bottom w:val="none" w:sz="0" w:space="0" w:color="auto"/>
                    <w:right w:val="none" w:sz="0" w:space="0" w:color="auto"/>
                  </w:divBdr>
                </w:div>
              </w:divsChild>
            </w:div>
            <w:div w:id="2074506462">
              <w:marLeft w:val="0"/>
              <w:marRight w:val="0"/>
              <w:marTop w:val="0"/>
              <w:marBottom w:val="0"/>
              <w:divBdr>
                <w:top w:val="none" w:sz="0" w:space="0" w:color="auto"/>
                <w:left w:val="none" w:sz="0" w:space="0" w:color="auto"/>
                <w:bottom w:val="none" w:sz="0" w:space="0" w:color="auto"/>
                <w:right w:val="none" w:sz="0" w:space="0" w:color="auto"/>
              </w:divBdr>
              <w:divsChild>
                <w:div w:id="1581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hka.gritsenko.86@mail.ru" TargetMode="External"/><Relationship Id="rId13" Type="http://schemas.openxmlformats.org/officeDocument/2006/relationships/hyperlink" Target="http://www.nanonewsne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5871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spo.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edinf.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utureskills2019.ru/about" TargetMode="External"/><Relationship Id="rId2" Type="http://schemas.openxmlformats.org/officeDocument/2006/relationships/hyperlink" Target="https://worldskills.ru/ds.html" TargetMode="External"/><Relationship Id="rId1" Type="http://schemas.openxmlformats.org/officeDocument/2006/relationships/hyperlink" Target="https://www.spo.mosmetod.ru/effective-plan" TargetMode="External"/><Relationship Id="rId5" Type="http://schemas.openxmlformats.org/officeDocument/2006/relationships/hyperlink" Target="http://atlas100.ru/upload/pdf_files/atlas.pdf" TargetMode="External"/><Relationship Id="rId4" Type="http://schemas.openxmlformats.org/officeDocument/2006/relationships/hyperlink" Target="http://atlas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B53D-48A6-49C5-8563-B43C8E4A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keywords>Опыт практического применения конвергентного подхода как основы формирования надпрофессиональных компетенций студентов колледжа (на примере специальности 43.02.10 туризм)</cp:keywords>
  <cp:lastModifiedBy>Яламов </cp:lastModifiedBy>
  <cp:revision>2</cp:revision>
  <cp:lastPrinted>2020-02-14T12:02:00Z</cp:lastPrinted>
  <dcterms:created xsi:type="dcterms:W3CDTF">2020-05-18T09:26:00Z</dcterms:created>
  <dcterms:modified xsi:type="dcterms:W3CDTF">2020-05-18T09:26:00Z</dcterms:modified>
</cp:coreProperties>
</file>