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9D4" w:rsidRPr="001E69D4" w:rsidRDefault="001E69D4" w:rsidP="009B12FE">
      <w:pPr>
        <w:shd w:val="clear" w:color="auto" w:fill="FFFFFF"/>
        <w:spacing w:after="0" w:line="276" w:lineRule="auto"/>
        <w:jc w:val="center"/>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Государственное бюджетное образовательное учреждение Московской области «Одинцовский техникум»</w:t>
      </w:r>
    </w:p>
    <w:p w:rsidR="001E69D4" w:rsidRPr="001E69D4" w:rsidRDefault="001E69D4" w:rsidP="001E69D4">
      <w:pPr>
        <w:shd w:val="clear" w:color="auto" w:fill="FFFFFF"/>
        <w:spacing w:after="240" w:line="202" w:lineRule="atLeast"/>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240" w:line="216" w:lineRule="atLeast"/>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240" w:line="202" w:lineRule="atLeast"/>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240" w:line="202" w:lineRule="atLeast"/>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240" w:line="202" w:lineRule="atLeast"/>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240" w:line="202" w:lineRule="atLeast"/>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240" w:line="202" w:lineRule="atLeast"/>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240" w:line="202" w:lineRule="atLeast"/>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240" w:line="331" w:lineRule="atLeast"/>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0" w:line="240" w:lineRule="auto"/>
        <w:jc w:val="center"/>
        <w:rPr>
          <w:rFonts w:ascii="Open Sans" w:eastAsia="Times New Roman" w:hAnsi="Open Sans" w:cs="Times New Roman"/>
          <w:b/>
          <w:color w:val="000000"/>
          <w:sz w:val="28"/>
          <w:szCs w:val="28"/>
          <w:lang w:eastAsia="ru-RU"/>
        </w:rPr>
      </w:pPr>
      <w:r w:rsidRPr="001E69D4">
        <w:rPr>
          <w:rFonts w:ascii="Times New Roman" w:eastAsia="Times New Roman" w:hAnsi="Times New Roman" w:cs="Times New Roman"/>
          <w:b/>
          <w:color w:val="000000"/>
          <w:sz w:val="28"/>
          <w:szCs w:val="28"/>
          <w:lang w:eastAsia="ru-RU"/>
        </w:rPr>
        <w:t>Методическое сопровождение внедрения программ СПО по новым ФГОС по специальности «Информационные системы и программирование»</w:t>
      </w:r>
    </w:p>
    <w:p w:rsidR="001E69D4" w:rsidRPr="001E69D4" w:rsidRDefault="001E69D4" w:rsidP="001E69D4">
      <w:pPr>
        <w:shd w:val="clear" w:color="auto" w:fill="FFFFFF"/>
        <w:spacing w:after="240" w:line="202" w:lineRule="atLeast"/>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240" w:line="202" w:lineRule="atLeast"/>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240" w:line="202" w:lineRule="atLeast"/>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240" w:line="202" w:lineRule="atLeast"/>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0" w:line="240" w:lineRule="auto"/>
        <w:ind w:left="72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Выполнила:</w:t>
      </w:r>
    </w:p>
    <w:p w:rsidR="001E69D4" w:rsidRPr="001E69D4" w:rsidRDefault="001E69D4" w:rsidP="001E69D4">
      <w:pPr>
        <w:shd w:val="clear" w:color="auto" w:fill="FFFFFF"/>
        <w:spacing w:after="0" w:line="240" w:lineRule="auto"/>
        <w:ind w:left="720"/>
        <w:jc w:val="both"/>
        <w:rPr>
          <w:rFonts w:ascii="Open Sans" w:eastAsia="Times New Roman" w:hAnsi="Open Sans" w:cs="Times New Roman"/>
          <w:color w:val="000000"/>
          <w:sz w:val="21"/>
          <w:szCs w:val="21"/>
          <w:lang w:eastAsia="ru-RU"/>
        </w:rPr>
      </w:pPr>
      <w:proofErr w:type="spellStart"/>
      <w:r w:rsidRPr="001E69D4">
        <w:rPr>
          <w:rFonts w:ascii="Times New Roman" w:eastAsia="Times New Roman" w:hAnsi="Times New Roman" w:cs="Times New Roman"/>
          <w:color w:val="000000"/>
          <w:sz w:val="27"/>
          <w:szCs w:val="27"/>
          <w:lang w:eastAsia="ru-RU"/>
        </w:rPr>
        <w:t>Неделькина</w:t>
      </w:r>
      <w:proofErr w:type="spellEnd"/>
      <w:r w:rsidRPr="001E69D4">
        <w:rPr>
          <w:rFonts w:ascii="Times New Roman" w:eastAsia="Times New Roman" w:hAnsi="Times New Roman" w:cs="Times New Roman"/>
          <w:color w:val="000000"/>
          <w:sz w:val="27"/>
          <w:szCs w:val="27"/>
          <w:lang w:eastAsia="ru-RU"/>
        </w:rPr>
        <w:t xml:space="preserve"> Надежда Дмитриевна,</w:t>
      </w:r>
    </w:p>
    <w:p w:rsidR="001E69D4" w:rsidRPr="001E69D4" w:rsidRDefault="001E69D4" w:rsidP="001E69D4">
      <w:pPr>
        <w:shd w:val="clear" w:color="auto" w:fill="FFFFFF"/>
        <w:spacing w:after="0" w:line="240" w:lineRule="auto"/>
        <w:ind w:left="72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преподаватель информатики </w:t>
      </w:r>
    </w:p>
    <w:p w:rsidR="001E69D4" w:rsidRPr="001E69D4" w:rsidRDefault="001E69D4" w:rsidP="001E69D4">
      <w:pPr>
        <w:shd w:val="clear" w:color="auto" w:fill="FFFFFF"/>
        <w:spacing w:after="0" w:line="240" w:lineRule="auto"/>
        <w:ind w:left="72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ГБПОУ МО «Одинцовский техникум»</w:t>
      </w:r>
    </w:p>
    <w:p w:rsidR="001E69D4" w:rsidRPr="001E69D4" w:rsidRDefault="001E69D4" w:rsidP="001E69D4">
      <w:pPr>
        <w:shd w:val="clear" w:color="auto" w:fill="FFFFFF"/>
        <w:spacing w:after="240" w:line="360" w:lineRule="auto"/>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240" w:line="360" w:lineRule="auto"/>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240" w:line="360" w:lineRule="auto"/>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240" w:line="360" w:lineRule="auto"/>
        <w:jc w:val="both"/>
        <w:rPr>
          <w:rFonts w:ascii="Open Sans" w:eastAsia="Times New Roman" w:hAnsi="Open Sans" w:cs="Times New Roman"/>
          <w:color w:val="000000"/>
          <w:sz w:val="21"/>
          <w:szCs w:val="21"/>
          <w:lang w:eastAsia="ru-RU"/>
        </w:rPr>
      </w:pPr>
    </w:p>
    <w:p w:rsidR="001E69D4" w:rsidRDefault="001E69D4" w:rsidP="001E69D4">
      <w:pPr>
        <w:shd w:val="clear" w:color="auto" w:fill="FFFFFF"/>
        <w:spacing w:after="240" w:line="360" w:lineRule="auto"/>
        <w:jc w:val="both"/>
        <w:rPr>
          <w:rFonts w:ascii="Open Sans" w:eastAsia="Times New Roman" w:hAnsi="Open Sans" w:cs="Times New Roman"/>
          <w:color w:val="000000"/>
          <w:sz w:val="21"/>
          <w:szCs w:val="21"/>
          <w:lang w:eastAsia="ru-RU"/>
        </w:rPr>
      </w:pPr>
    </w:p>
    <w:p w:rsidR="009B12FE" w:rsidRDefault="009B12FE" w:rsidP="001E69D4">
      <w:pPr>
        <w:shd w:val="clear" w:color="auto" w:fill="FFFFFF"/>
        <w:spacing w:after="240" w:line="360" w:lineRule="auto"/>
        <w:jc w:val="both"/>
        <w:rPr>
          <w:rFonts w:ascii="Open Sans" w:eastAsia="Times New Roman" w:hAnsi="Open Sans" w:cs="Times New Roman"/>
          <w:color w:val="000000"/>
          <w:sz w:val="21"/>
          <w:szCs w:val="21"/>
          <w:lang w:eastAsia="ru-RU"/>
        </w:rPr>
      </w:pPr>
    </w:p>
    <w:p w:rsidR="009B12FE" w:rsidRPr="001E69D4" w:rsidRDefault="009B12FE" w:rsidP="001E69D4">
      <w:pPr>
        <w:shd w:val="clear" w:color="auto" w:fill="FFFFFF"/>
        <w:spacing w:after="240" w:line="360" w:lineRule="auto"/>
        <w:jc w:val="both"/>
        <w:rPr>
          <w:rFonts w:ascii="Open Sans" w:eastAsia="Times New Roman" w:hAnsi="Open Sans" w:cs="Times New Roman"/>
          <w:color w:val="000000"/>
          <w:sz w:val="21"/>
          <w:szCs w:val="21"/>
          <w:lang w:eastAsia="ru-RU"/>
        </w:rPr>
      </w:pPr>
    </w:p>
    <w:p w:rsidR="001E69D4" w:rsidRPr="001E69D4" w:rsidRDefault="001E69D4" w:rsidP="001E69D4">
      <w:pPr>
        <w:shd w:val="clear" w:color="auto" w:fill="FFFFFF"/>
        <w:spacing w:after="240" w:line="360" w:lineRule="auto"/>
        <w:jc w:val="both"/>
        <w:rPr>
          <w:rFonts w:ascii="Open Sans" w:eastAsia="Times New Roman" w:hAnsi="Open Sans" w:cs="Times New Roman"/>
          <w:color w:val="000000"/>
          <w:sz w:val="21"/>
          <w:szCs w:val="21"/>
          <w:lang w:eastAsia="ru-RU"/>
        </w:rPr>
      </w:pPr>
    </w:p>
    <w:p w:rsidR="009B12FE" w:rsidRDefault="001E69D4" w:rsidP="009B12FE">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1E69D4">
        <w:rPr>
          <w:rFonts w:ascii="Times New Roman" w:eastAsia="Times New Roman" w:hAnsi="Times New Roman" w:cs="Times New Roman"/>
          <w:color w:val="000000"/>
          <w:sz w:val="27"/>
          <w:szCs w:val="27"/>
          <w:lang w:eastAsia="ru-RU"/>
        </w:rPr>
        <w:t>Одинцово, 2018</w:t>
      </w:r>
      <w:r w:rsidR="009B12FE">
        <w:rPr>
          <w:rFonts w:ascii="Times New Roman" w:eastAsia="Times New Roman" w:hAnsi="Times New Roman" w:cs="Times New Roman"/>
          <w:color w:val="000000"/>
          <w:sz w:val="27"/>
          <w:szCs w:val="27"/>
          <w:lang w:eastAsia="ru-RU"/>
        </w:rPr>
        <w:br w:type="page"/>
      </w:r>
    </w:p>
    <w:p w:rsidR="001E69D4" w:rsidRPr="001E69D4" w:rsidRDefault="001E69D4" w:rsidP="009B12FE">
      <w:pPr>
        <w:shd w:val="clear" w:color="auto" w:fill="FFFFFF"/>
        <w:spacing w:after="0" w:line="240" w:lineRule="auto"/>
        <w:jc w:val="center"/>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b/>
          <w:bCs/>
          <w:color w:val="000000"/>
          <w:sz w:val="27"/>
          <w:szCs w:val="27"/>
          <w:lang w:eastAsia="ru-RU"/>
        </w:rPr>
        <w:lastRenderedPageBreak/>
        <w:t>СОДЕРЖАНИЕ</w:t>
      </w:r>
      <w:r>
        <w:rPr>
          <w:rFonts w:ascii="Times New Roman" w:eastAsia="Times New Roman" w:hAnsi="Times New Roman" w:cs="Times New Roman"/>
          <w:b/>
          <w:bCs/>
          <w:color w:val="000000"/>
          <w:sz w:val="27"/>
          <w:szCs w:val="27"/>
          <w:lang w:eastAsia="ru-RU"/>
        </w:rPr>
        <w:t>:</w:t>
      </w:r>
    </w:p>
    <w:p w:rsidR="001E69D4" w:rsidRDefault="001E69D4" w:rsidP="009B12FE">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Раздел 2. Формирование структуры и содержания программ по ТОП-50 на примере профессии/специальности 09.02.07. Информационные системы и программирование………………………………</w:t>
      </w:r>
      <w:r>
        <w:rPr>
          <w:rFonts w:ascii="Times New Roman" w:eastAsia="Times New Roman" w:hAnsi="Times New Roman" w:cs="Times New Roman"/>
          <w:color w:val="000000"/>
          <w:sz w:val="27"/>
          <w:szCs w:val="27"/>
          <w:lang w:eastAsia="ru-RU"/>
        </w:rPr>
        <w:t>……………</w:t>
      </w:r>
      <w:proofErr w:type="gramStart"/>
      <w:r>
        <w:rPr>
          <w:rFonts w:ascii="Times New Roman" w:eastAsia="Times New Roman" w:hAnsi="Times New Roman" w:cs="Times New Roman"/>
          <w:color w:val="000000"/>
          <w:sz w:val="27"/>
          <w:szCs w:val="27"/>
          <w:lang w:eastAsia="ru-RU"/>
        </w:rPr>
        <w:t>…….</w:t>
      </w:r>
      <w:bookmarkStart w:id="0" w:name="_GoBack"/>
      <w:bookmarkEnd w:id="0"/>
      <w:proofErr w:type="gramEnd"/>
      <w:r>
        <w:rPr>
          <w:rFonts w:ascii="Times New Roman" w:eastAsia="Times New Roman" w:hAnsi="Times New Roman" w:cs="Times New Roman"/>
          <w:color w:val="000000"/>
          <w:sz w:val="27"/>
          <w:szCs w:val="27"/>
          <w:lang w:eastAsia="ru-RU"/>
        </w:rPr>
        <w:t>…………</w:t>
      </w:r>
      <w:r w:rsidRPr="001E69D4">
        <w:rPr>
          <w:rFonts w:ascii="Times New Roman" w:eastAsia="Times New Roman" w:hAnsi="Times New Roman" w:cs="Times New Roman"/>
          <w:color w:val="000000"/>
          <w:sz w:val="27"/>
          <w:szCs w:val="27"/>
          <w:lang w:eastAsia="ru-RU"/>
        </w:rPr>
        <w:t>15</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Раздел 3. Разработка оценочных процедур для промежуточной и/или итоговой аттестации по новым, перспективным и наиболее востребованным профессиям и специальностям СПО……………………………………………………………</w:t>
      </w:r>
      <w:r w:rsidR="007737BC">
        <w:rPr>
          <w:rFonts w:ascii="Times New Roman" w:eastAsia="Times New Roman" w:hAnsi="Times New Roman" w:cs="Times New Roman"/>
          <w:color w:val="000000"/>
          <w:sz w:val="27"/>
          <w:szCs w:val="27"/>
          <w:lang w:eastAsia="ru-RU"/>
        </w:rPr>
        <w:t>ю</w:t>
      </w:r>
      <w:r w:rsidRPr="001E69D4">
        <w:rPr>
          <w:rFonts w:ascii="Times New Roman" w:eastAsia="Times New Roman" w:hAnsi="Times New Roman" w:cs="Times New Roman"/>
          <w:color w:val="000000"/>
          <w:sz w:val="27"/>
          <w:szCs w:val="27"/>
          <w:lang w:eastAsia="ru-RU"/>
        </w:rPr>
        <w:t>………………18</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Раздел 4. Обоснование условий создания современной образовательной среды для обеспечения новых, наиболее востребованных и перспективных профессий и специальностей………………………………………………</w:t>
      </w:r>
      <w:r>
        <w:rPr>
          <w:rFonts w:ascii="Times New Roman" w:eastAsia="Times New Roman" w:hAnsi="Times New Roman" w:cs="Times New Roman"/>
          <w:color w:val="000000"/>
          <w:sz w:val="27"/>
          <w:szCs w:val="27"/>
          <w:lang w:eastAsia="ru-RU"/>
        </w:rPr>
        <w:t>…</w:t>
      </w:r>
      <w:r w:rsidRPr="001E69D4">
        <w:rPr>
          <w:rFonts w:ascii="Times New Roman" w:eastAsia="Times New Roman" w:hAnsi="Times New Roman" w:cs="Times New Roman"/>
          <w:color w:val="000000"/>
          <w:sz w:val="27"/>
          <w:szCs w:val="27"/>
          <w:lang w:eastAsia="ru-RU"/>
        </w:rPr>
        <w:t>………………28</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Заключение…………………</w:t>
      </w:r>
      <w:proofErr w:type="gramStart"/>
      <w:r w:rsidRPr="001E69D4">
        <w:rPr>
          <w:rFonts w:ascii="Times New Roman" w:eastAsia="Times New Roman" w:hAnsi="Times New Roman" w:cs="Times New Roman"/>
          <w:color w:val="000000"/>
          <w:sz w:val="27"/>
          <w:szCs w:val="27"/>
          <w:lang w:eastAsia="ru-RU"/>
        </w:rPr>
        <w:t>…….</w:t>
      </w:r>
      <w:proofErr w:type="gramEnd"/>
      <w:r w:rsidRPr="001E69D4">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w:t>
      </w:r>
      <w:r w:rsidRPr="001E69D4">
        <w:rPr>
          <w:rFonts w:ascii="Times New Roman" w:eastAsia="Times New Roman" w:hAnsi="Times New Roman" w:cs="Times New Roman"/>
          <w:color w:val="000000"/>
          <w:sz w:val="27"/>
          <w:szCs w:val="27"/>
          <w:lang w:eastAsia="ru-RU"/>
        </w:rPr>
        <w:t>…………….31</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СПИСОК ИСПОЛЬЗОВАННЫХ ИСТОЧНИКОВ И ЛИТЕРАТУРЫ </w:t>
      </w:r>
      <w:r>
        <w:rPr>
          <w:rFonts w:ascii="Times New Roman" w:eastAsia="Times New Roman" w:hAnsi="Times New Roman" w:cs="Times New Roman"/>
          <w:color w:val="000000"/>
          <w:sz w:val="27"/>
          <w:szCs w:val="27"/>
          <w:lang w:eastAsia="ru-RU"/>
        </w:rPr>
        <w:t>…</w:t>
      </w:r>
      <w:r w:rsidRPr="001E69D4">
        <w:rPr>
          <w:rFonts w:ascii="Times New Roman" w:eastAsia="Times New Roman" w:hAnsi="Times New Roman" w:cs="Times New Roman"/>
          <w:color w:val="000000"/>
          <w:sz w:val="27"/>
          <w:szCs w:val="27"/>
          <w:lang w:eastAsia="ru-RU"/>
        </w:rPr>
        <w:t>......33</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ПРИЛОЖЕНИЕ 1……………………………………………………</w:t>
      </w:r>
      <w:proofErr w:type="gramStart"/>
      <w:r w:rsidRPr="001E69D4">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w:t>
      </w:r>
      <w:proofErr w:type="gramEnd"/>
      <w:r>
        <w:rPr>
          <w:rFonts w:ascii="Times New Roman" w:eastAsia="Times New Roman" w:hAnsi="Times New Roman" w:cs="Times New Roman"/>
          <w:color w:val="000000"/>
          <w:sz w:val="27"/>
          <w:szCs w:val="27"/>
          <w:lang w:eastAsia="ru-RU"/>
        </w:rPr>
        <w:t>.</w:t>
      </w:r>
      <w:r w:rsidRPr="001E69D4">
        <w:rPr>
          <w:rFonts w:ascii="Times New Roman" w:eastAsia="Times New Roman" w:hAnsi="Times New Roman" w:cs="Times New Roman"/>
          <w:color w:val="000000"/>
          <w:sz w:val="27"/>
          <w:szCs w:val="27"/>
          <w:lang w:eastAsia="ru-RU"/>
        </w:rPr>
        <w:t>…...36</w:t>
      </w:r>
    </w:p>
    <w:p w:rsidR="001E69D4" w:rsidRDefault="001E69D4" w:rsidP="009B12FE">
      <w:pPr>
        <w:shd w:val="clear" w:color="auto" w:fill="FFFFFF"/>
        <w:spacing w:after="0" w:line="240" w:lineRule="auto"/>
        <w:jc w:val="both"/>
        <w:rPr>
          <w:rFonts w:ascii="Times New Roman" w:eastAsia="Times New Roman" w:hAnsi="Times New Roman" w:cs="Times New Roman"/>
          <w:b/>
          <w:bCs/>
          <w:color w:val="000000"/>
          <w:sz w:val="27"/>
          <w:szCs w:val="27"/>
          <w:lang w:eastAsia="ru-RU"/>
        </w:rPr>
      </w:pP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b/>
          <w:bCs/>
          <w:color w:val="000000"/>
          <w:sz w:val="27"/>
          <w:szCs w:val="27"/>
          <w:lang w:eastAsia="ru-RU"/>
        </w:rPr>
        <w:t>ВВЕДЕНИЕ</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Актуальность и новизна выбранной темы связана с тем что, почти половина специальностей, указанных в топ-50, это рабочие профессии, затрагивающие весь цикл производства, от операторов и сборщиков до техников по контролю качества. Однако востребованы и профессии в сфере услуг, это эксперты IT-отрасли: менеджер баз данных, программист, разработчик Web и мультимедийных приложений, сетевой и системный менеджер, эксперт по информационным источникам, эксперт по информационным системам, эксперт по обслуживанию телекоммуникаций, эксперт по тестированию в области ИТ, техник по охране информации.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Введение образовательных программ по ТОП-50 регламентируется следующими документами:</w:t>
      </w:r>
    </w:p>
    <w:p w:rsidR="001E69D4" w:rsidRPr="001E69D4" w:rsidRDefault="001E69D4" w:rsidP="009B12FE">
      <w:pPr>
        <w:numPr>
          <w:ilvl w:val="0"/>
          <w:numId w:val="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Федеральный Закон от 29 декабря 2012 г. № 273-ФЗ «Об образовании в Российской Федерации»; </w:t>
      </w:r>
    </w:p>
    <w:p w:rsidR="001E69D4" w:rsidRPr="001E69D4" w:rsidRDefault="001E69D4" w:rsidP="009B12FE">
      <w:pPr>
        <w:numPr>
          <w:ilvl w:val="0"/>
          <w:numId w:val="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Указ Президента Российской Федерации от 7 июля 2011 г. №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
    <w:p w:rsidR="001E69D4" w:rsidRPr="001E69D4" w:rsidRDefault="001E69D4" w:rsidP="009B12FE">
      <w:pPr>
        <w:numPr>
          <w:ilvl w:val="0"/>
          <w:numId w:val="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Указ Президента Российской Федерации от 7 мая 2012 г. № 597 «О мероприятиях по реализации государственной социальной политики»;</w:t>
      </w:r>
    </w:p>
    <w:p w:rsidR="001E69D4" w:rsidRPr="001E69D4" w:rsidRDefault="001E69D4" w:rsidP="009B12FE">
      <w:pPr>
        <w:numPr>
          <w:ilvl w:val="0"/>
          <w:numId w:val="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Указ Президента Российской Федерации от 7 мая 2012 г. №599 «О мерах по реализации государственной политики в области образования и науки»;</w:t>
      </w:r>
    </w:p>
    <w:p w:rsidR="001E69D4" w:rsidRPr="001E69D4" w:rsidRDefault="001E69D4" w:rsidP="009B12FE">
      <w:pPr>
        <w:numPr>
          <w:ilvl w:val="0"/>
          <w:numId w:val="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Перечень поручений по реализации Послания Президента Федеральному Собранию от 4 декабря 2014 г. (от 5 декабря 2014 г. № Пр-2821)</w:t>
      </w:r>
    </w:p>
    <w:p w:rsidR="001E69D4" w:rsidRPr="001E69D4" w:rsidRDefault="001E69D4" w:rsidP="009B12FE">
      <w:pPr>
        <w:numPr>
          <w:ilvl w:val="0"/>
          <w:numId w:val="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Распоряжение Правительства Российской Федерации от 9 июля 2014 г. № 1250-р «Об утверждении плана мероприятий по обеспечению повышения производительности труда, создания и модернизации высокопроизводительных рабочих мест»</w:t>
      </w:r>
    </w:p>
    <w:p w:rsidR="001E69D4" w:rsidRPr="001E69D4" w:rsidRDefault="001E69D4" w:rsidP="009B12FE">
      <w:pPr>
        <w:numPr>
          <w:ilvl w:val="0"/>
          <w:numId w:val="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lastRenderedPageBreak/>
        <w:t>Распоряжение Правительства Российской Федерации от 03.03.2015 N 349-р «Об утверждении комплекса мер, направленных на совершенствование системы среднего профессионального образования, на 2015 - 2020 годы»</w:t>
      </w:r>
    </w:p>
    <w:p w:rsidR="001E69D4" w:rsidRPr="001E69D4" w:rsidRDefault="001E69D4" w:rsidP="009B12FE">
      <w:pPr>
        <w:numPr>
          <w:ilvl w:val="0"/>
          <w:numId w:val="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Распоряжение Правительства Российской Федерации от 5 марта 2015 г. № 366-р «Об утверждении плана мероприятий, направленных на популяризацию рабочих и инженерных профессий»</w:t>
      </w:r>
    </w:p>
    <w:p w:rsidR="001E69D4" w:rsidRPr="001E69D4" w:rsidRDefault="001E69D4" w:rsidP="009B12FE">
      <w:pPr>
        <w:numPr>
          <w:ilvl w:val="0"/>
          <w:numId w:val="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№1662-р);</w:t>
      </w:r>
    </w:p>
    <w:p w:rsidR="001E69D4" w:rsidRPr="001E69D4" w:rsidRDefault="001E69D4" w:rsidP="009B12FE">
      <w:pPr>
        <w:numPr>
          <w:ilvl w:val="0"/>
          <w:numId w:val="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Стратегия инновационного развития Российской Федерации на период до 2020 года (распоряжение Правительства Российской Федерации от 8 декабря 2011 г. № 2227-р);</w:t>
      </w:r>
    </w:p>
    <w:p w:rsidR="001E69D4" w:rsidRPr="001E69D4" w:rsidRDefault="001E69D4" w:rsidP="009B12FE">
      <w:pPr>
        <w:numPr>
          <w:ilvl w:val="0"/>
          <w:numId w:val="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Стратегия развития информационного общества в Российской Федерации (утверждена Президентом Российской Федерации 7 февраля 2008 г. № Пр-212);</w:t>
      </w:r>
    </w:p>
    <w:p w:rsidR="001E69D4" w:rsidRPr="001E69D4" w:rsidRDefault="001E69D4" w:rsidP="009B12FE">
      <w:pPr>
        <w:numPr>
          <w:ilvl w:val="0"/>
          <w:numId w:val="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Постановление Правительства РФ «Об осуществлении мониторинга системы образования» от 5 августа 2013 г. № 662;</w:t>
      </w:r>
    </w:p>
    <w:p w:rsidR="001E69D4" w:rsidRPr="001E69D4" w:rsidRDefault="001E69D4" w:rsidP="009B12FE">
      <w:pPr>
        <w:numPr>
          <w:ilvl w:val="0"/>
          <w:numId w:val="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План мероприятий ("дорожная карта") "Изменения в отраслях социальной сферы, направленные на повышение эффективности образования и </w:t>
      </w:r>
      <w:proofErr w:type="gramStart"/>
      <w:r w:rsidRPr="001E69D4">
        <w:rPr>
          <w:rFonts w:ascii="Times New Roman" w:eastAsia="Times New Roman" w:hAnsi="Times New Roman" w:cs="Times New Roman"/>
          <w:color w:val="000000"/>
          <w:sz w:val="27"/>
          <w:szCs w:val="27"/>
          <w:lang w:eastAsia="ru-RU"/>
        </w:rPr>
        <w:t>науки“ (</w:t>
      </w:r>
      <w:proofErr w:type="gramEnd"/>
      <w:r w:rsidRPr="001E69D4">
        <w:rPr>
          <w:rFonts w:ascii="Times New Roman" w:eastAsia="Times New Roman" w:hAnsi="Times New Roman" w:cs="Times New Roman"/>
          <w:color w:val="000000"/>
          <w:sz w:val="27"/>
          <w:szCs w:val="27"/>
          <w:lang w:eastAsia="ru-RU"/>
        </w:rPr>
        <w:t xml:space="preserve">распоряжение Правительства Российской Федерации от 30 декабря 2012 г. № 2620-р); </w:t>
      </w:r>
    </w:p>
    <w:p w:rsidR="001E69D4" w:rsidRPr="001E69D4" w:rsidRDefault="001E69D4" w:rsidP="009B12FE">
      <w:pPr>
        <w:numPr>
          <w:ilvl w:val="0"/>
          <w:numId w:val="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Приказ Министерства образования и науки Российской Федерации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от 14 июня 2013 г. № 464</w:t>
      </w:r>
    </w:p>
    <w:p w:rsidR="001E69D4" w:rsidRPr="001E69D4" w:rsidRDefault="001E69D4" w:rsidP="009B12FE">
      <w:pPr>
        <w:numPr>
          <w:ilvl w:val="0"/>
          <w:numId w:val="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Стратегия развития системы подготовки рабочих кадров и формирования прикладных квалификаций в Российской Федерации на период до 2020 года (одобрена Коллегией </w:t>
      </w:r>
      <w:proofErr w:type="spellStart"/>
      <w:r w:rsidRPr="001E69D4">
        <w:rPr>
          <w:rFonts w:ascii="Times New Roman" w:eastAsia="Times New Roman" w:hAnsi="Times New Roman" w:cs="Times New Roman"/>
          <w:color w:val="000000"/>
          <w:sz w:val="27"/>
          <w:szCs w:val="27"/>
          <w:lang w:eastAsia="ru-RU"/>
        </w:rPr>
        <w:t>Минобрнауки</w:t>
      </w:r>
      <w:proofErr w:type="spellEnd"/>
      <w:r w:rsidRPr="001E69D4">
        <w:rPr>
          <w:rFonts w:ascii="Times New Roman" w:eastAsia="Times New Roman" w:hAnsi="Times New Roman" w:cs="Times New Roman"/>
          <w:color w:val="000000"/>
          <w:sz w:val="27"/>
          <w:szCs w:val="27"/>
          <w:lang w:eastAsia="ru-RU"/>
        </w:rPr>
        <w:t xml:space="preserve"> России (протокол от 18 июля 2013 г. № ПК-5вн)</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Преимущества, которые получает организация от внедрения специальности «09.02.07. Информационные системы и программирование»:</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Open Sans" w:eastAsia="Times New Roman" w:hAnsi="Open Sans" w:cs="Times New Roman"/>
          <w:color w:val="000000"/>
          <w:sz w:val="21"/>
          <w:szCs w:val="21"/>
          <w:lang w:eastAsia="ru-RU"/>
        </w:rPr>
        <w:t xml:space="preserve">– </w:t>
      </w:r>
      <w:r w:rsidRPr="001E69D4">
        <w:rPr>
          <w:rFonts w:ascii="Times New Roman" w:eastAsia="Times New Roman" w:hAnsi="Times New Roman" w:cs="Times New Roman"/>
          <w:color w:val="000000"/>
          <w:sz w:val="27"/>
          <w:szCs w:val="27"/>
          <w:lang w:eastAsia="ru-RU"/>
        </w:rPr>
        <w:t xml:space="preserve">дополнительное финансирование на развитие материально-технической базы образовательного учреждения;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повышение престижа образовательного учреждения.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Для развития образовательной организации по внедрению ФГОС по ТОП-50 определены следующие направления деятельности:</w:t>
      </w:r>
    </w:p>
    <w:p w:rsidR="001E69D4" w:rsidRPr="001E69D4" w:rsidRDefault="001E69D4" w:rsidP="009B12FE">
      <w:pPr>
        <w:numPr>
          <w:ilvl w:val="0"/>
          <w:numId w:val="2"/>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обновление материально-технического оснащение образовательного учреждения,</w:t>
      </w:r>
    </w:p>
    <w:p w:rsidR="001E69D4" w:rsidRPr="001E69D4" w:rsidRDefault="001E69D4" w:rsidP="009B12FE">
      <w:pPr>
        <w:numPr>
          <w:ilvl w:val="0"/>
          <w:numId w:val="2"/>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обновление учебной и учебно-методической литературы за счёт предприятий-партнеров,</w:t>
      </w:r>
    </w:p>
    <w:p w:rsidR="001E69D4" w:rsidRPr="001E69D4" w:rsidRDefault="001E69D4" w:rsidP="009B12FE">
      <w:pPr>
        <w:numPr>
          <w:ilvl w:val="0"/>
          <w:numId w:val="2"/>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обеспечение соответствия дополнительным требованиям к опыту практической деятельности педагогических работников, </w:t>
      </w:r>
    </w:p>
    <w:p w:rsidR="001E69D4" w:rsidRPr="001E69D4" w:rsidRDefault="001E69D4" w:rsidP="009B12FE">
      <w:pPr>
        <w:numPr>
          <w:ilvl w:val="0"/>
          <w:numId w:val="2"/>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внедрение демонстрационного экзамена, как часть государственной итоговой аттестации, разработка локальных нормативных актов для его организации; </w:t>
      </w:r>
    </w:p>
    <w:p w:rsidR="001E69D4" w:rsidRPr="001E69D4" w:rsidRDefault="001E69D4" w:rsidP="009B12FE">
      <w:pPr>
        <w:numPr>
          <w:ilvl w:val="0"/>
          <w:numId w:val="2"/>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привлечение к преподаванию высококлассных специалистов-практиков,</w:t>
      </w:r>
    </w:p>
    <w:p w:rsidR="001E69D4" w:rsidRPr="001E69D4" w:rsidRDefault="001E69D4" w:rsidP="009B12FE">
      <w:pPr>
        <w:numPr>
          <w:ilvl w:val="0"/>
          <w:numId w:val="2"/>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привлечение к образовательному процессу организаций, заинтересованных в выпускаемых специалистах.</w:t>
      </w:r>
    </w:p>
    <w:p w:rsidR="001E69D4" w:rsidRDefault="001E69D4" w:rsidP="009B12FE">
      <w:pPr>
        <w:shd w:val="clear" w:color="auto" w:fill="FFFFFF"/>
        <w:spacing w:after="0" w:line="240" w:lineRule="auto"/>
        <w:jc w:val="both"/>
        <w:rPr>
          <w:rFonts w:ascii="Times New Roman" w:eastAsia="Times New Roman" w:hAnsi="Times New Roman" w:cs="Times New Roman"/>
          <w:b/>
          <w:bCs/>
          <w:color w:val="000000"/>
          <w:sz w:val="27"/>
          <w:szCs w:val="27"/>
          <w:lang w:eastAsia="ru-RU"/>
        </w:rPr>
      </w:pP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b/>
          <w:bCs/>
          <w:color w:val="000000"/>
          <w:sz w:val="27"/>
          <w:szCs w:val="27"/>
          <w:lang w:eastAsia="ru-RU"/>
        </w:rPr>
        <w:t>Раздел 1.</w:t>
      </w:r>
      <w:r w:rsidRPr="001E69D4">
        <w:rPr>
          <w:rFonts w:ascii="Times New Roman" w:eastAsia="Times New Roman" w:hAnsi="Times New Roman" w:cs="Times New Roman"/>
          <w:color w:val="000000"/>
          <w:sz w:val="27"/>
          <w:szCs w:val="27"/>
          <w:lang w:eastAsia="ru-RU"/>
        </w:rPr>
        <w:t xml:space="preserve"> </w:t>
      </w:r>
      <w:r w:rsidRPr="001E69D4">
        <w:rPr>
          <w:rFonts w:ascii="Times New Roman" w:eastAsia="Times New Roman" w:hAnsi="Times New Roman" w:cs="Times New Roman"/>
          <w:b/>
          <w:bCs/>
          <w:color w:val="000000"/>
          <w:sz w:val="27"/>
          <w:szCs w:val="27"/>
          <w:lang w:eastAsia="ru-RU"/>
        </w:rPr>
        <w:t>Нормативно-правовые основы развития системы среднего профессионального образования в условиях модернизации СПО</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proofErr w:type="spellStart"/>
      <w:r w:rsidRPr="001E69D4">
        <w:rPr>
          <w:rFonts w:ascii="Times New Roman" w:eastAsia="Times New Roman" w:hAnsi="Times New Roman" w:cs="Times New Roman"/>
          <w:color w:val="000000"/>
          <w:sz w:val="27"/>
          <w:szCs w:val="27"/>
          <w:lang w:eastAsia="ru-RU"/>
        </w:rPr>
        <w:t>Модернизационные</w:t>
      </w:r>
      <w:proofErr w:type="spellEnd"/>
      <w:r w:rsidRPr="001E69D4">
        <w:rPr>
          <w:rFonts w:ascii="Times New Roman" w:eastAsia="Times New Roman" w:hAnsi="Times New Roman" w:cs="Times New Roman"/>
          <w:color w:val="000000"/>
          <w:sz w:val="27"/>
          <w:szCs w:val="27"/>
          <w:lang w:eastAsia="ru-RU"/>
        </w:rPr>
        <w:t xml:space="preserve"> процессы в области среднего профессионального образования на федеральном уровне нашли отражение в Федеральной целевой программе развития образования на 2016 - 2020 годы (Постановление от 23 мая 2015 г. № 497), в Концепции модернизации российского образования, в соответствии с которым необходимым условием для формирования инновационной экономики является модернизация системы образования, являющейся основой динамичного экономического роста и социального развития общества, фактором благополучия граждан и безопасности страны. Конкуренция различных систем образования стала ключевым элементом глобальной конкуренции, требующей постоянного обновления технологий, ускоренного освоения.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В основу развития системы образования должны быть положены такие принципы проектной деятельности, реализованные в приоритетном национальном проекте «Образование», как открытость образования к внешним запросам, применение проектных методов, конкурсное выявление и поддержка лидеров, успешно реализующих новые подходы на практике, адресность инструментов ресурсной поддержки и комплексный характер принимаемых решений Развитие системы общего образования предусматривает:</w:t>
      </w:r>
    </w:p>
    <w:p w:rsidR="001E69D4" w:rsidRPr="001E69D4" w:rsidRDefault="001E69D4" w:rsidP="009B12FE">
      <w:pPr>
        <w:numPr>
          <w:ilvl w:val="0"/>
          <w:numId w:val="3"/>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индивидуализацию,</w:t>
      </w:r>
    </w:p>
    <w:p w:rsidR="001E69D4" w:rsidRPr="001E69D4" w:rsidRDefault="001E69D4" w:rsidP="009B12FE">
      <w:pPr>
        <w:numPr>
          <w:ilvl w:val="0"/>
          <w:numId w:val="3"/>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ориентацию на практические навыки и фундаментальные умения,</w:t>
      </w:r>
    </w:p>
    <w:p w:rsidR="001E69D4" w:rsidRPr="001E69D4" w:rsidRDefault="001E69D4" w:rsidP="009B12FE">
      <w:pPr>
        <w:numPr>
          <w:ilvl w:val="0"/>
          <w:numId w:val="3"/>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расширение сферы дополнительного образования,</w:t>
      </w:r>
    </w:p>
    <w:p w:rsidR="001E69D4" w:rsidRPr="001E69D4" w:rsidRDefault="001E69D4" w:rsidP="009B12FE">
      <w:pPr>
        <w:numPr>
          <w:ilvl w:val="0"/>
          <w:numId w:val="3"/>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а развитие системы профессионального образования — расширение участия работодателей на всех этапах образовательного процесса.</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proofErr w:type="spellStart"/>
      <w:r w:rsidRPr="001E69D4">
        <w:rPr>
          <w:rFonts w:ascii="Times New Roman" w:eastAsia="Times New Roman" w:hAnsi="Times New Roman" w:cs="Times New Roman"/>
          <w:color w:val="000000"/>
          <w:sz w:val="27"/>
          <w:szCs w:val="27"/>
          <w:lang w:eastAsia="ru-RU"/>
        </w:rPr>
        <w:t>Модернизационные</w:t>
      </w:r>
      <w:proofErr w:type="spellEnd"/>
      <w:r w:rsidRPr="001E69D4">
        <w:rPr>
          <w:rFonts w:ascii="Times New Roman" w:eastAsia="Times New Roman" w:hAnsi="Times New Roman" w:cs="Times New Roman"/>
          <w:color w:val="000000"/>
          <w:sz w:val="27"/>
          <w:szCs w:val="27"/>
          <w:lang w:eastAsia="ru-RU"/>
        </w:rPr>
        <w:t xml:space="preserve"> процессы регулируются следующими документами федерального уровня: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Федеральный закон от 29.12.2012 N 273-ФЗ (ред. от 31.12.2014, с изм. от 02.05.2015) «Об образовании в Российской Федерации»: Статья 15. Сетевая форма реализации образовательных программ.</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В договоре о сетевой форме реализации образовательных программ указываются: </w:t>
      </w:r>
    </w:p>
    <w:p w:rsidR="001E69D4" w:rsidRPr="001E69D4" w:rsidRDefault="001E69D4" w:rsidP="009B12FE">
      <w:pPr>
        <w:numPr>
          <w:ilvl w:val="0"/>
          <w:numId w:val="4"/>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1E69D4" w:rsidRPr="001E69D4" w:rsidRDefault="001E69D4" w:rsidP="009B12FE">
      <w:pPr>
        <w:numPr>
          <w:ilvl w:val="0"/>
          <w:numId w:val="4"/>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 </w:t>
      </w:r>
    </w:p>
    <w:p w:rsidR="001E69D4" w:rsidRPr="001E69D4" w:rsidRDefault="001E69D4" w:rsidP="009B12FE">
      <w:pPr>
        <w:numPr>
          <w:ilvl w:val="0"/>
          <w:numId w:val="4"/>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w:t>
      </w:r>
      <w:r w:rsidRPr="001E69D4">
        <w:rPr>
          <w:rFonts w:ascii="Times New Roman" w:eastAsia="Times New Roman" w:hAnsi="Times New Roman" w:cs="Times New Roman"/>
          <w:color w:val="000000"/>
          <w:sz w:val="27"/>
          <w:szCs w:val="27"/>
          <w:lang w:eastAsia="ru-RU"/>
        </w:rPr>
        <w:lastRenderedPageBreak/>
        <w:t>объем ресурсов, используемых каждой организацией, реализующей образовательные программы посредством сетевой формы;</w:t>
      </w:r>
    </w:p>
    <w:p w:rsidR="001E69D4" w:rsidRPr="001E69D4" w:rsidRDefault="001E69D4" w:rsidP="009B12FE">
      <w:pPr>
        <w:numPr>
          <w:ilvl w:val="0"/>
          <w:numId w:val="4"/>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 </w:t>
      </w:r>
    </w:p>
    <w:p w:rsidR="001E69D4" w:rsidRPr="001E69D4" w:rsidRDefault="001E69D4" w:rsidP="009B12FE">
      <w:pPr>
        <w:numPr>
          <w:ilvl w:val="0"/>
          <w:numId w:val="4"/>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срок действия договора, порядок его изменения и прекращения.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Для вхождения в сетевое взаимодействие должно быть разработано в образовательной организации (ОО): </w:t>
      </w:r>
    </w:p>
    <w:p w:rsidR="001E69D4" w:rsidRPr="001E69D4" w:rsidRDefault="001E69D4" w:rsidP="009B12FE">
      <w:pPr>
        <w:numPr>
          <w:ilvl w:val="0"/>
          <w:numId w:val="5"/>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Положение о порядке организации и регулирования сетевой формы реализации образовательных программ в ОУ.</w:t>
      </w:r>
    </w:p>
    <w:p w:rsidR="001E69D4" w:rsidRPr="001E69D4" w:rsidRDefault="001E69D4" w:rsidP="009B12FE">
      <w:pPr>
        <w:numPr>
          <w:ilvl w:val="0"/>
          <w:numId w:val="5"/>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Приказ о сетевом взаимодействии на учебный год.</w:t>
      </w:r>
    </w:p>
    <w:p w:rsidR="001E69D4" w:rsidRPr="001E69D4" w:rsidRDefault="001E69D4" w:rsidP="009B12FE">
      <w:pPr>
        <w:numPr>
          <w:ilvl w:val="0"/>
          <w:numId w:val="5"/>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Договор о сетевом взаимодействии общеобразовательных учреждений.</w:t>
      </w:r>
    </w:p>
    <w:p w:rsidR="001E69D4" w:rsidRPr="001E69D4" w:rsidRDefault="001E69D4" w:rsidP="009B12FE">
      <w:pPr>
        <w:numPr>
          <w:ilvl w:val="0"/>
          <w:numId w:val="5"/>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Регламент деятельности ответственных за обучение.</w:t>
      </w:r>
    </w:p>
    <w:p w:rsidR="001E69D4" w:rsidRPr="001E69D4" w:rsidRDefault="001E69D4" w:rsidP="009B12FE">
      <w:pPr>
        <w:numPr>
          <w:ilvl w:val="0"/>
          <w:numId w:val="5"/>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Договор о сетевой форме реализации образовательных программ с ОУ-партнером.</w:t>
      </w:r>
    </w:p>
    <w:p w:rsidR="001E69D4" w:rsidRPr="001E69D4" w:rsidRDefault="001E69D4" w:rsidP="009B12FE">
      <w:pPr>
        <w:numPr>
          <w:ilvl w:val="0"/>
          <w:numId w:val="5"/>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Заявление-согласие родителей (законных представителей) на участие в сетевом взаимодействии их детей.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Формирование группы обучающихся с утвержденными и согласованными, между участниками сетевого взаимодействия, индивидуальными учебными планами доводится до сведения обучающихся в начале учебного года. Подготовка бюджета, сетевого графика и расписания пакета сетевых образовательных услуг должно быть осуществлено в соответствии с требованиями финансовых организаций.</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Агентство стратегических инициатив совместно с Министерством образования и науки Российской Федерации, Министерством экономического развития Российской Федерации, Министерством труда и социальной защиты Российской Федерации, Министерством промышленности и торговли Российской Федерации при методической поддержке федерального государственного автономного учреждения «Федеральный институт развития образования» с декабря 2013 года реализует системный проект «Подготовка рабочих кадров, соответствующих требованиям высокотехнологичных отраслей промышленности, на основе дуального образования». Промежуточные результаты проекта, полученные по итогам 2014-2015 годов, позволили сформулировать настоящие методические рекомендации по реализации модели дуального обучения (образования) в субъектах Российской Федерации</w:t>
      </w:r>
      <w:r w:rsidRPr="001E69D4">
        <w:rPr>
          <w:rFonts w:ascii="Open Sans" w:eastAsia="Times New Roman" w:hAnsi="Open Sans" w:cs="Times New Roman"/>
          <w:color w:val="000000"/>
          <w:sz w:val="27"/>
          <w:szCs w:val="27"/>
          <w:lang w:eastAsia="ru-RU"/>
        </w:rPr>
        <w:t xml:space="preserve">.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Для обучаемых дуальное образование, наряду с оптимальной передачей профессионального опыта, означает и совсем иную степень социализации: молодые люди проходят проверку и учатся утверждать свою позицию в производственных условиях и, тем самым, в ситуациях «реальной жизни».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Подготовленные кадры по окончании обучения сразу же могут быть задействованы в производстве.</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Цель реализации проекта: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Совершенствование модели подготовки рабочих кадров с учетом реальных потребностей экономики в квалифицированных кадрах для повышения инвестиционной привлекательности регионов.</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lastRenderedPageBreak/>
        <w:t>Ожидаемые результаты от внедрения дуальной модели профессионального образования:</w:t>
      </w:r>
    </w:p>
    <w:p w:rsidR="001E69D4" w:rsidRPr="001E69D4" w:rsidRDefault="001E69D4" w:rsidP="009B12FE">
      <w:pPr>
        <w:numPr>
          <w:ilvl w:val="0"/>
          <w:numId w:val="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Профессиональное образование, ориентированное на реальное производство. </w:t>
      </w:r>
    </w:p>
    <w:p w:rsidR="001E69D4" w:rsidRPr="001E69D4" w:rsidRDefault="001E69D4" w:rsidP="009B12FE">
      <w:pPr>
        <w:numPr>
          <w:ilvl w:val="0"/>
          <w:numId w:val="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Развитие системы прогнозирования потребности в кадрах. </w:t>
      </w:r>
    </w:p>
    <w:p w:rsidR="001E69D4" w:rsidRPr="001E69D4" w:rsidRDefault="001E69D4" w:rsidP="009B12FE">
      <w:pPr>
        <w:numPr>
          <w:ilvl w:val="0"/>
          <w:numId w:val="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Увеличение уровня финансирования образования со стороны предприятий.</w:t>
      </w:r>
    </w:p>
    <w:p w:rsidR="001E69D4" w:rsidRPr="001E69D4" w:rsidRDefault="001E69D4" w:rsidP="009B12FE">
      <w:pPr>
        <w:numPr>
          <w:ilvl w:val="0"/>
          <w:numId w:val="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Вариативность индивидуальных образовательных программ.</w:t>
      </w:r>
    </w:p>
    <w:p w:rsidR="001E69D4" w:rsidRPr="001E69D4" w:rsidRDefault="001E69D4" w:rsidP="009B12FE">
      <w:pPr>
        <w:numPr>
          <w:ilvl w:val="0"/>
          <w:numId w:val="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Развитие системы независимой оценки качества подготовки выпускников и педагогических кадров. </w:t>
      </w:r>
    </w:p>
    <w:p w:rsidR="001E69D4" w:rsidRPr="001E69D4" w:rsidRDefault="001E69D4" w:rsidP="009B12FE">
      <w:pPr>
        <w:numPr>
          <w:ilvl w:val="0"/>
          <w:numId w:val="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Значительный рост квалификации рабочих кадров и повышение престижа рабочих профессий в результате развития новых форм образования.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Основные задачи:</w:t>
      </w:r>
    </w:p>
    <w:p w:rsidR="001E69D4" w:rsidRPr="001E69D4" w:rsidRDefault="001E69D4" w:rsidP="009B12FE">
      <w:pPr>
        <w:numPr>
          <w:ilvl w:val="0"/>
          <w:numId w:val="7"/>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Разработка, апробация, внедрение и распространение моделей дуальной системы образования в пилотных регионах. </w:t>
      </w:r>
    </w:p>
    <w:p w:rsidR="001E69D4" w:rsidRPr="001E69D4" w:rsidRDefault="001E69D4" w:rsidP="009B12FE">
      <w:pPr>
        <w:numPr>
          <w:ilvl w:val="0"/>
          <w:numId w:val="7"/>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Разработка моделей участия предприятий в финансировании и реализации программ подготовки профессиональных кадров, а также моделей и форматов сетевого взаимодействия образовательной организации и предприятия в подготовке кадров.</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Внедрение новых моделей управления профессиональными образовательными организациями, реализация проектов по переходу на новые ФГОС по наиболее востребованным, новым и перспективным профессиям и специальностям (ТОП-50) на уровне профессиональной образовательной организации в соответствии с алгоритмом запуска предполагает решение как минимум четырех задач:</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Open Sans" w:eastAsia="Times New Roman" w:hAnsi="Open Sans" w:cs="Times New Roman"/>
          <w:color w:val="000000"/>
          <w:sz w:val="21"/>
          <w:szCs w:val="21"/>
          <w:lang w:eastAsia="ru-RU"/>
        </w:rPr>
        <w:t xml:space="preserve">– </w:t>
      </w:r>
      <w:r w:rsidRPr="001E69D4">
        <w:rPr>
          <w:rFonts w:ascii="Times New Roman" w:eastAsia="Times New Roman" w:hAnsi="Times New Roman" w:cs="Times New Roman"/>
          <w:color w:val="000000"/>
          <w:sz w:val="27"/>
          <w:szCs w:val="27"/>
          <w:lang w:eastAsia="ru-RU"/>
        </w:rPr>
        <w:t>оценку готовности образовательной организации к внедрению ФГОС по ТОП-50 на основе инвентаризации реализуемых образовательных программ (ОП) подготовки квалифицированных рабочих и специалистов среднего звена;</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Open Sans" w:eastAsia="Times New Roman" w:hAnsi="Open Sans" w:cs="Times New Roman"/>
          <w:color w:val="000000"/>
          <w:sz w:val="21"/>
          <w:szCs w:val="21"/>
          <w:lang w:eastAsia="ru-RU"/>
        </w:rPr>
        <w:t xml:space="preserve">– </w:t>
      </w:r>
      <w:r w:rsidRPr="001E69D4">
        <w:rPr>
          <w:rFonts w:ascii="Times New Roman" w:eastAsia="Times New Roman" w:hAnsi="Times New Roman" w:cs="Times New Roman"/>
          <w:color w:val="000000"/>
          <w:sz w:val="27"/>
          <w:szCs w:val="27"/>
          <w:lang w:eastAsia="ru-RU"/>
        </w:rPr>
        <w:t>разработку проекта внедрения ФГОС по ТОП-50 в образовательной организации;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Open Sans" w:eastAsia="Times New Roman" w:hAnsi="Open Sans" w:cs="Times New Roman"/>
          <w:color w:val="000000"/>
          <w:sz w:val="21"/>
          <w:szCs w:val="21"/>
          <w:lang w:eastAsia="ru-RU"/>
        </w:rPr>
        <w:t xml:space="preserve">– </w:t>
      </w:r>
      <w:r w:rsidRPr="001E69D4">
        <w:rPr>
          <w:rFonts w:ascii="Times New Roman" w:eastAsia="Times New Roman" w:hAnsi="Times New Roman" w:cs="Times New Roman"/>
          <w:color w:val="000000"/>
          <w:sz w:val="27"/>
          <w:szCs w:val="27"/>
          <w:lang w:eastAsia="ru-RU"/>
        </w:rPr>
        <w:t>обеспечение разработки и реализации образовательных программ на основе примерных основных образовательных программ (ПООП) с учетом региональной и отраслевой специфики;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Open Sans" w:eastAsia="Times New Roman" w:hAnsi="Open Sans" w:cs="Times New Roman"/>
          <w:color w:val="000000"/>
          <w:sz w:val="21"/>
          <w:szCs w:val="21"/>
          <w:lang w:eastAsia="ru-RU"/>
        </w:rPr>
        <w:t xml:space="preserve">– </w:t>
      </w:r>
      <w:r w:rsidRPr="001E69D4">
        <w:rPr>
          <w:rFonts w:ascii="Times New Roman" w:eastAsia="Times New Roman" w:hAnsi="Times New Roman" w:cs="Times New Roman"/>
          <w:color w:val="000000"/>
          <w:sz w:val="27"/>
          <w:szCs w:val="27"/>
          <w:lang w:eastAsia="ru-RU"/>
        </w:rPr>
        <w:t>развитие кадрового потенциала образовательной организации.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Федеральный государственный образовательный стандарт среднего профессионального образования по 50 наиболее востребованным на рынке труда, новым и перспективным профессиям и специальностям (далее соответственно - ФГОС по ТОП-50, СПО) – это федеральный государственный образовательный стандарт среднего профессионального образования, разработанный и утвержденный в соответствии со списком 50 наиболее востребованных на рынке труда, новых и перспективных профессий, требующих среднего профессионального образования,  утвержденным приказом Министерства труда и социальной защиты Российской Федерации от 2 ноября 2015 года № 831, Правилами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 а также во исполнение пункта 3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w:t>
      </w:r>
      <w:r w:rsidRPr="001E69D4">
        <w:rPr>
          <w:rFonts w:ascii="Times New Roman" w:eastAsia="Times New Roman" w:hAnsi="Times New Roman" w:cs="Times New Roman"/>
          <w:color w:val="000000"/>
          <w:sz w:val="27"/>
          <w:szCs w:val="27"/>
          <w:lang w:eastAsia="ru-RU"/>
        </w:rPr>
        <w:lastRenderedPageBreak/>
        <w:t>от 3 марта 2015 г. № 349-р, и представляющий собой совокупность обязательных требований к среднему профессиональному образованию по профессии или специальности.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ФГОС по ТОП-50 претерпел существенные изменения, включающие модернизацию его структуры и содержания требований. Структура ФГОС по ТОП-50 полностью соответствуют части 3 статьи 11 Федерального закона от 29 декабря 2012 г. № 273-ФЗ «Об образовании в Российской Федерации» (далее – Федеральный закон) и включает в себя наряду с общими положениями требования к:</w:t>
      </w:r>
    </w:p>
    <w:p w:rsidR="001E69D4" w:rsidRPr="001E69D4" w:rsidRDefault="001E69D4" w:rsidP="009B12FE">
      <w:pPr>
        <w:numPr>
          <w:ilvl w:val="0"/>
          <w:numId w:val="8"/>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E69D4" w:rsidRPr="001E69D4" w:rsidRDefault="001E69D4" w:rsidP="009B12FE">
      <w:pPr>
        <w:numPr>
          <w:ilvl w:val="0"/>
          <w:numId w:val="8"/>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условиям реализации основных образовательных программ, в том числе кадровым, финансовым, материально-техническим и иным условиям;</w:t>
      </w:r>
    </w:p>
    <w:p w:rsidR="001E69D4" w:rsidRPr="001E69D4" w:rsidRDefault="001E69D4" w:rsidP="009B12FE">
      <w:pPr>
        <w:numPr>
          <w:ilvl w:val="0"/>
          <w:numId w:val="8"/>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результатам освоения основных образовательных программ.</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В целом ФГОС по ТОП-50 имеет следующие характерные особенности:</w:t>
      </w:r>
    </w:p>
    <w:p w:rsidR="001E69D4" w:rsidRPr="001E69D4" w:rsidRDefault="001E69D4" w:rsidP="009B12FE">
      <w:pPr>
        <w:numPr>
          <w:ilvl w:val="0"/>
          <w:numId w:val="9"/>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виды деятельности и профессиональные компетенции разработаны с учетом требований международных и профессиональных стандартов, а также передовых технологий;</w:t>
      </w:r>
    </w:p>
    <w:p w:rsidR="001E69D4" w:rsidRPr="001E69D4" w:rsidRDefault="001E69D4" w:rsidP="009B12FE">
      <w:pPr>
        <w:numPr>
          <w:ilvl w:val="0"/>
          <w:numId w:val="9"/>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изменена номенклатура и ориентация общих компетенций;</w:t>
      </w:r>
    </w:p>
    <w:p w:rsidR="001E69D4" w:rsidRPr="001E69D4" w:rsidRDefault="001E69D4" w:rsidP="009B12FE">
      <w:pPr>
        <w:numPr>
          <w:ilvl w:val="0"/>
          <w:numId w:val="9"/>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повышена академическая свобода образовательных организаций в части формирования структуры и содержания образования;</w:t>
      </w:r>
    </w:p>
    <w:p w:rsidR="001E69D4" w:rsidRPr="001E69D4" w:rsidRDefault="001E69D4" w:rsidP="009B12FE">
      <w:pPr>
        <w:numPr>
          <w:ilvl w:val="0"/>
          <w:numId w:val="9"/>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определены сроки обучения на основе рекомендаций заказчиков рабочих кадров;</w:t>
      </w:r>
    </w:p>
    <w:p w:rsidR="001E69D4" w:rsidRPr="001E69D4" w:rsidRDefault="001E69D4" w:rsidP="009B12FE">
      <w:pPr>
        <w:numPr>
          <w:ilvl w:val="0"/>
          <w:numId w:val="9"/>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определены условия реализации образовательной программы, в том числе введены дополнительные требования к опыту практической деятельности педагогических работников;</w:t>
      </w:r>
    </w:p>
    <w:p w:rsidR="001E69D4" w:rsidRPr="001E69D4" w:rsidRDefault="001E69D4" w:rsidP="009B12FE">
      <w:pPr>
        <w:numPr>
          <w:ilvl w:val="0"/>
          <w:numId w:val="9"/>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введен новый вид проведения государственной итоговой аттестации – демонстрационный экзамен.</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Развитие процесса внедрения ФГОС СПО по ТОП-50 предусматривает стадии проектирования, апробации и внедрения примерных и основных образовательных программ.</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Основные особенности новых ФГОС, заключаются в учете требований </w:t>
      </w:r>
      <w:proofErr w:type="spellStart"/>
      <w:r w:rsidRPr="001E69D4">
        <w:rPr>
          <w:rFonts w:ascii="Times New Roman" w:eastAsia="Times New Roman" w:hAnsi="Times New Roman" w:cs="Times New Roman"/>
          <w:color w:val="000000"/>
          <w:sz w:val="27"/>
          <w:szCs w:val="27"/>
          <w:lang w:eastAsia="ru-RU"/>
        </w:rPr>
        <w:t>профессиональныхк</w:t>
      </w:r>
      <w:proofErr w:type="spellEnd"/>
      <w:r w:rsidRPr="001E69D4">
        <w:rPr>
          <w:rFonts w:ascii="Times New Roman" w:eastAsia="Times New Roman" w:hAnsi="Times New Roman" w:cs="Times New Roman"/>
          <w:color w:val="000000"/>
          <w:sz w:val="27"/>
          <w:szCs w:val="27"/>
          <w:lang w:eastAsia="ru-RU"/>
        </w:rPr>
        <w:t xml:space="preserve"> формированию профессиональных компетенций. Профессиональные компетенции представлены в виде спецификации.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Ключевые особенности ФГОС СПО ТОП-50:</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виды деятельности и профессиональные компетенции разработаны с учетом требований международных и профессиональных стандартов;</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введена новая форма государственной итоговой аттестации - демонстрационный экзамен;</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повышена академическая свобода образовательных организаций в части формирования структуры и содержания образования;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w:t>
      </w:r>
      <w:r w:rsidRPr="001E69D4">
        <w:rPr>
          <w:rFonts w:ascii="Times New Roman" w:eastAsia="Times New Roman" w:hAnsi="Times New Roman" w:cs="Times New Roman"/>
          <w:i/>
          <w:iCs/>
          <w:color w:val="000000"/>
          <w:sz w:val="27"/>
          <w:szCs w:val="27"/>
          <w:lang w:eastAsia="ru-RU"/>
        </w:rPr>
        <w:t xml:space="preserve"> </w:t>
      </w:r>
      <w:r w:rsidRPr="001E69D4">
        <w:rPr>
          <w:rFonts w:ascii="Times New Roman" w:eastAsia="Times New Roman" w:hAnsi="Times New Roman" w:cs="Times New Roman"/>
          <w:color w:val="000000"/>
          <w:sz w:val="27"/>
          <w:szCs w:val="27"/>
          <w:lang w:eastAsia="ru-RU"/>
        </w:rPr>
        <w:t>включение самостоятельной работы в объем 36 часовой нагрузки;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введение демонстрационного экзамена в ГИА;</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определение направлений использования вариативной части;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введены дополнительные требования к опыту практической деятельности педагогических работников;</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lastRenderedPageBreak/>
        <w:t xml:space="preserve">- академическая свобода образовательных организаций;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Перечень, содержание, объем и порядок реализации дисциплин (модулей) и практик образовательной программы образовательная организация определяет самостоятельно с учетом рекомендаций примерных программ по соответствующей профессии.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При внедрении ФГОС ТОП-50 возможны сложности при реализации ПООП, которые обусловлены:</w:t>
      </w:r>
    </w:p>
    <w:p w:rsidR="001E69D4" w:rsidRPr="001E69D4" w:rsidRDefault="001E69D4" w:rsidP="009B12FE">
      <w:pPr>
        <w:numPr>
          <w:ilvl w:val="0"/>
          <w:numId w:val="10"/>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наличие внутреннего (корпоративного обучения внутри крупных организаций (предприятий, отраслей);</w:t>
      </w:r>
    </w:p>
    <w:p w:rsidR="001E69D4" w:rsidRPr="001E69D4" w:rsidRDefault="001E69D4" w:rsidP="009B12FE">
      <w:pPr>
        <w:numPr>
          <w:ilvl w:val="0"/>
          <w:numId w:val="10"/>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несформированная нормативная база, рассогласованность и противоречие в отдельных документах (актах), в т.ч в организации дуального обучения;</w:t>
      </w:r>
    </w:p>
    <w:p w:rsidR="001E69D4" w:rsidRPr="001E69D4" w:rsidRDefault="001E69D4" w:rsidP="009B12FE">
      <w:pPr>
        <w:numPr>
          <w:ilvl w:val="0"/>
          <w:numId w:val="10"/>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низкая платежеспособность населения, нестабильность в экономике, рост безработицы;</w:t>
      </w:r>
    </w:p>
    <w:p w:rsidR="001E69D4" w:rsidRPr="001E69D4" w:rsidRDefault="001E69D4" w:rsidP="009B12FE">
      <w:pPr>
        <w:numPr>
          <w:ilvl w:val="0"/>
          <w:numId w:val="10"/>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проблемы трудоустройства выпускников по специальности;</w:t>
      </w:r>
    </w:p>
    <w:p w:rsidR="001E69D4" w:rsidRPr="001E69D4" w:rsidRDefault="001E69D4" w:rsidP="009B12FE">
      <w:pPr>
        <w:numPr>
          <w:ilvl w:val="0"/>
          <w:numId w:val="10"/>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нестабильность экономики;</w:t>
      </w:r>
    </w:p>
    <w:p w:rsidR="001E69D4" w:rsidRPr="001E69D4" w:rsidRDefault="001E69D4" w:rsidP="009B12FE">
      <w:pPr>
        <w:numPr>
          <w:ilvl w:val="0"/>
          <w:numId w:val="10"/>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слабая заинтересованность со стороны отраслевых профессиональных сообществ на подготовку кадров в образовательных организациях.</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Для совершенствования системы дуального обучения необходимо повысить заинтересованность предприятий, организаций в предоставлении оборудования, преподавательских кадров (наставников на производстве) путем совершенствования системы налогообложения (введение налоговых льгот предприятиям, участвующих в образовательном процессе).</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При внедрении ФГОС по ТОП-50 в ОО необходимо организовать работу, направленную на поэтапное внедрение ФГОС ТОП-50. В ОО проводится анализ имеющихся профессий (специальностей) родственных ТОП-50, формируются контрольные цифры приема с учетом заявок от работодателей по наиболее востребованным профессиям и специальностям.</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Основные этапы внедрения ФГОС ТОП-50:</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разработка основных образовательных программ в соответствии с ФГОС СПО по ТОП-50;</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доведение МТБ ОО до лицензионных требований (возможно с учетом сетевых форматов взаимодействия, дуального обучения и </w:t>
      </w:r>
      <w:proofErr w:type="spellStart"/>
      <w:r w:rsidRPr="001E69D4">
        <w:rPr>
          <w:rFonts w:ascii="Times New Roman" w:eastAsia="Times New Roman" w:hAnsi="Times New Roman" w:cs="Times New Roman"/>
          <w:color w:val="000000"/>
          <w:sz w:val="27"/>
          <w:szCs w:val="27"/>
          <w:lang w:eastAsia="ru-RU"/>
        </w:rPr>
        <w:t>др</w:t>
      </w:r>
      <w:proofErr w:type="spellEnd"/>
      <w:r w:rsidRPr="001E69D4">
        <w:rPr>
          <w:rFonts w:ascii="Times New Roman" w:eastAsia="Times New Roman" w:hAnsi="Times New Roman" w:cs="Times New Roman"/>
          <w:color w:val="000000"/>
          <w:sz w:val="27"/>
          <w:szCs w:val="27"/>
          <w:lang w:eastAsia="ru-RU"/>
        </w:rPr>
        <w:t>;</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лицензирование новых образовательных программ в соответствии с ФГОС СПО по ТОП-50;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создание информационного пространства, обеспечение доступности учебно-программного, информационного контента по новым профессиональным образовательным программам;</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утверждение методологии проведения ГИА в формате демонстрационного экзамена в конкретной ОО;</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разработка модели внедрения ФГОС СПО по ТОП-50 с учетом специфики региона на долгосрочную перспективу;</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анализ рисков и проектирование мероприятий по предотвращению рисковых событий по внедрению ФГОС СПО по ТОП-50 в ОО;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разработка и утверждение программы («ДОРОЖНАЯ КАРТА») с учетом внедрения ФГОС СПО по ТОП-50.</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b/>
          <w:bCs/>
          <w:color w:val="000000"/>
          <w:sz w:val="27"/>
          <w:szCs w:val="27"/>
          <w:lang w:eastAsia="ru-RU"/>
        </w:rPr>
        <w:lastRenderedPageBreak/>
        <w:t>Раздел 2. Формирование структуры профессионального образования и содержания программ СПО в современных условиях на примере образовательной организации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При формировании образовательной программы необходимо учесть структуру, которая определена требованием ФГОС ТОП-50. Данные по структуре образовательной программы (ОП) представлены в таблице 3.</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Требования к структуре образовательной программы</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Таблица 3</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proofErr w:type="gramStart"/>
      <w:r w:rsidRPr="001E69D4">
        <w:rPr>
          <w:rFonts w:ascii="Times New Roman" w:eastAsia="Times New Roman" w:hAnsi="Times New Roman" w:cs="Times New Roman"/>
          <w:color w:val="000000"/>
          <w:sz w:val="27"/>
          <w:szCs w:val="27"/>
          <w:lang w:eastAsia="ru-RU"/>
        </w:rPr>
        <w:t>Методические документы</w:t>
      </w:r>
      <w:proofErr w:type="gramEnd"/>
      <w:r w:rsidRPr="001E69D4">
        <w:rPr>
          <w:rFonts w:ascii="Times New Roman" w:eastAsia="Times New Roman" w:hAnsi="Times New Roman" w:cs="Times New Roman"/>
          <w:color w:val="000000"/>
          <w:sz w:val="27"/>
          <w:szCs w:val="27"/>
          <w:lang w:eastAsia="ru-RU"/>
        </w:rPr>
        <w:t xml:space="preserve"> определяющие структуру программ:</w:t>
      </w:r>
    </w:p>
    <w:p w:rsidR="001E69D4" w:rsidRPr="001E69D4" w:rsidRDefault="001E69D4" w:rsidP="009B12FE">
      <w:pPr>
        <w:numPr>
          <w:ilvl w:val="0"/>
          <w:numId w:val="1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ФГОС</w:t>
      </w:r>
    </w:p>
    <w:p w:rsidR="001E69D4" w:rsidRPr="001E69D4" w:rsidRDefault="001E69D4" w:rsidP="009B12FE">
      <w:pPr>
        <w:numPr>
          <w:ilvl w:val="0"/>
          <w:numId w:val="1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Примерная (рабочая) программа</w:t>
      </w:r>
    </w:p>
    <w:p w:rsidR="001E69D4" w:rsidRPr="001E69D4" w:rsidRDefault="001E69D4" w:rsidP="009B12FE">
      <w:pPr>
        <w:numPr>
          <w:ilvl w:val="0"/>
          <w:numId w:val="1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Учебный план, календарный учебный график </w:t>
      </w:r>
    </w:p>
    <w:p w:rsidR="001E69D4" w:rsidRPr="001E69D4" w:rsidRDefault="001E69D4" w:rsidP="009B12FE">
      <w:pPr>
        <w:numPr>
          <w:ilvl w:val="0"/>
          <w:numId w:val="1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Программы дисциплин и модулей</w:t>
      </w:r>
    </w:p>
    <w:p w:rsidR="001E69D4" w:rsidRPr="001E69D4" w:rsidRDefault="001E69D4" w:rsidP="009B12FE">
      <w:pPr>
        <w:numPr>
          <w:ilvl w:val="0"/>
          <w:numId w:val="1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Программы практик</w:t>
      </w:r>
    </w:p>
    <w:p w:rsidR="001E69D4" w:rsidRPr="001E69D4" w:rsidRDefault="001E69D4" w:rsidP="009B12FE">
      <w:pPr>
        <w:numPr>
          <w:ilvl w:val="0"/>
          <w:numId w:val="1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Положение о промежуточной и итоговой аттестации</w:t>
      </w:r>
    </w:p>
    <w:p w:rsidR="001E69D4" w:rsidRPr="001E69D4" w:rsidRDefault="001E69D4" w:rsidP="009B12FE">
      <w:pPr>
        <w:numPr>
          <w:ilvl w:val="0"/>
          <w:numId w:val="1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Положение о проведении производственной практики</w:t>
      </w:r>
    </w:p>
    <w:p w:rsidR="001E69D4" w:rsidRPr="001E69D4" w:rsidRDefault="001E69D4" w:rsidP="009B12FE">
      <w:pPr>
        <w:numPr>
          <w:ilvl w:val="0"/>
          <w:numId w:val="1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ФЗ-273 «Об образовании в РФ»</w:t>
      </w:r>
    </w:p>
    <w:p w:rsidR="001E69D4" w:rsidRPr="001E69D4" w:rsidRDefault="001E69D4" w:rsidP="009B12FE">
      <w:pPr>
        <w:numPr>
          <w:ilvl w:val="0"/>
          <w:numId w:val="1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ФГОС по ТОП-50</w:t>
      </w:r>
    </w:p>
    <w:p w:rsidR="001E69D4" w:rsidRPr="001E69D4" w:rsidRDefault="001E69D4" w:rsidP="009B12FE">
      <w:pPr>
        <w:numPr>
          <w:ilvl w:val="0"/>
          <w:numId w:val="1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Методические рекомендации ФИРО </w:t>
      </w:r>
    </w:p>
    <w:p w:rsidR="001E69D4" w:rsidRPr="001E69D4" w:rsidRDefault="001E69D4" w:rsidP="009B12FE">
      <w:pPr>
        <w:numPr>
          <w:ilvl w:val="0"/>
          <w:numId w:val="1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Нормативно-правовые основы разработки программ:</w:t>
      </w:r>
    </w:p>
    <w:p w:rsidR="001E69D4" w:rsidRPr="001E69D4" w:rsidRDefault="001E69D4" w:rsidP="009B12FE">
      <w:pPr>
        <w:numPr>
          <w:ilvl w:val="0"/>
          <w:numId w:val="1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утвержденный приказом Министерства образования и науки Российской Федерации от 28 мая 2014 г. N 594 (с изменениями от 09.04.2015)</w:t>
      </w:r>
    </w:p>
    <w:p w:rsidR="001E69D4" w:rsidRPr="001E69D4" w:rsidRDefault="001E69D4" w:rsidP="009B12FE">
      <w:pPr>
        <w:numPr>
          <w:ilvl w:val="0"/>
          <w:numId w:val="1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Профессиональные стандарты</w:t>
      </w:r>
    </w:p>
    <w:p w:rsidR="001E69D4" w:rsidRPr="001E69D4" w:rsidRDefault="001E69D4" w:rsidP="009B12FE">
      <w:pPr>
        <w:numPr>
          <w:ilvl w:val="0"/>
          <w:numId w:val="1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Описание компетенций WS</w:t>
      </w:r>
    </w:p>
    <w:p w:rsidR="001E69D4" w:rsidRPr="001E69D4" w:rsidRDefault="001E69D4" w:rsidP="009B12FE">
      <w:pPr>
        <w:numPr>
          <w:ilvl w:val="0"/>
          <w:numId w:val="11"/>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Методические рекомендации по разработке программ, КИМ.</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Алгоритм</w:t>
      </w:r>
      <w:r w:rsidRPr="001E69D4">
        <w:rPr>
          <w:rFonts w:ascii="Open Sans" w:eastAsia="Times New Roman" w:hAnsi="Open Sans" w:cs="Times New Roman"/>
          <w:color w:val="000000"/>
          <w:sz w:val="27"/>
          <w:szCs w:val="27"/>
          <w:lang w:eastAsia="ru-RU"/>
        </w:rPr>
        <w:t xml:space="preserve"> </w:t>
      </w:r>
      <w:r w:rsidRPr="001E69D4">
        <w:rPr>
          <w:rFonts w:ascii="Times New Roman" w:eastAsia="Times New Roman" w:hAnsi="Times New Roman" w:cs="Times New Roman"/>
          <w:color w:val="000000"/>
          <w:sz w:val="27"/>
          <w:szCs w:val="27"/>
          <w:lang w:eastAsia="ru-RU"/>
        </w:rPr>
        <w:t>разработки программ ОО по ТОП-50:</w:t>
      </w:r>
    </w:p>
    <w:p w:rsidR="001E69D4" w:rsidRPr="001E69D4" w:rsidRDefault="001E69D4" w:rsidP="009B12FE">
      <w:pPr>
        <w:numPr>
          <w:ilvl w:val="0"/>
          <w:numId w:val="12"/>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Утверждение ФГОС</w:t>
      </w:r>
    </w:p>
    <w:p w:rsidR="001E69D4" w:rsidRPr="001E69D4" w:rsidRDefault="001E69D4" w:rsidP="009B12FE">
      <w:pPr>
        <w:numPr>
          <w:ilvl w:val="0"/>
          <w:numId w:val="12"/>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Разработка ПООП</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Необходимо при разработке ПОП учесть, что в соответствии с ФГОС ТОП-50 суммарный объем программы включает нагрузку во взаимодействии с преподавателем и самостоятельную работу (п. 2.4 ФГОС), теоретическое обучение и практику (в том числе и преддипломную (для специальностей), курсовые работы), промежуточную аттестацию, консультации. В рамках выбранного сочетания квалификаций возможно освоение не всех модулей п.3.3. Определена номенклатура части дисциплин из ФГОС</w:t>
      </w:r>
    </w:p>
    <w:p w:rsidR="001E69D4" w:rsidRPr="001E69D4" w:rsidRDefault="001E69D4" w:rsidP="009B12FE">
      <w:pPr>
        <w:numPr>
          <w:ilvl w:val="0"/>
          <w:numId w:val="13"/>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Определение особенности программы</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Образовательная организация должна предусмотреть включение адаптационных дисциплин для коррекции нарушений развития и социальной адаптации инвалидов и лиц с ОВЗ.</w:t>
      </w:r>
    </w:p>
    <w:p w:rsidR="001E69D4" w:rsidRPr="001E69D4" w:rsidRDefault="001E69D4" w:rsidP="009B12FE">
      <w:pPr>
        <w:numPr>
          <w:ilvl w:val="0"/>
          <w:numId w:val="14"/>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Разработка спецификаций ОК и ПК</w:t>
      </w:r>
    </w:p>
    <w:p w:rsidR="001E69D4" w:rsidRPr="001E69D4" w:rsidRDefault="001E69D4" w:rsidP="009B12FE">
      <w:pPr>
        <w:numPr>
          <w:ilvl w:val="0"/>
          <w:numId w:val="14"/>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Разработка УМК, программ УД и ПМ</w:t>
      </w:r>
    </w:p>
    <w:p w:rsidR="001E69D4" w:rsidRPr="001E69D4" w:rsidRDefault="001E69D4" w:rsidP="009B12FE">
      <w:pPr>
        <w:numPr>
          <w:ilvl w:val="0"/>
          <w:numId w:val="14"/>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Разработка КИМ</w:t>
      </w:r>
    </w:p>
    <w:p w:rsidR="001E69D4" w:rsidRPr="001E69D4" w:rsidRDefault="001E69D4" w:rsidP="009B12FE">
      <w:pPr>
        <w:numPr>
          <w:ilvl w:val="0"/>
          <w:numId w:val="14"/>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Организация экспертизы</w:t>
      </w:r>
    </w:p>
    <w:p w:rsidR="001E69D4" w:rsidRPr="001E69D4" w:rsidRDefault="001E69D4" w:rsidP="009B12FE">
      <w:pPr>
        <w:numPr>
          <w:ilvl w:val="0"/>
          <w:numId w:val="14"/>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lastRenderedPageBreak/>
        <w:t>Внесение в реестр примерных программ</w:t>
      </w:r>
    </w:p>
    <w:p w:rsidR="001E69D4" w:rsidRPr="001E69D4" w:rsidRDefault="001E69D4" w:rsidP="009B12FE">
      <w:pPr>
        <w:numPr>
          <w:ilvl w:val="0"/>
          <w:numId w:val="14"/>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Разработка рабочей программы СПО, включая фонды оценочных средств</w:t>
      </w:r>
    </w:p>
    <w:p w:rsidR="001E69D4" w:rsidRPr="001E69D4" w:rsidRDefault="001E69D4" w:rsidP="009B12FE">
      <w:pPr>
        <w:numPr>
          <w:ilvl w:val="0"/>
          <w:numId w:val="14"/>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Создание ресурсного обеспечения программы</w:t>
      </w:r>
    </w:p>
    <w:p w:rsidR="001E69D4" w:rsidRPr="001E69D4" w:rsidRDefault="001E69D4" w:rsidP="009B12FE">
      <w:pPr>
        <w:numPr>
          <w:ilvl w:val="0"/>
          <w:numId w:val="14"/>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Организация ГИА в виде демонстрационного экзамена</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Рабочая программа по общепрофессиональной учебной дисциплине или (и) профессиональному модулю составляется преподавателем или группой преподавателей, по определенной учебной дисциплине или курсу обучения.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Рабочая программа содержит следующие разделы:</w:t>
      </w:r>
    </w:p>
    <w:p w:rsidR="001E69D4" w:rsidRPr="001E69D4" w:rsidRDefault="001E69D4" w:rsidP="009B12FE">
      <w:pPr>
        <w:numPr>
          <w:ilvl w:val="0"/>
          <w:numId w:val="15"/>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Пояснительная записка</w:t>
      </w:r>
    </w:p>
    <w:p w:rsidR="001E69D4" w:rsidRPr="001E69D4" w:rsidRDefault="001E69D4" w:rsidP="009B12FE">
      <w:pPr>
        <w:numPr>
          <w:ilvl w:val="0"/>
          <w:numId w:val="15"/>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Общая характеристика учебной дисциплины, курса.</w:t>
      </w:r>
    </w:p>
    <w:p w:rsidR="001E69D4" w:rsidRPr="001E69D4" w:rsidRDefault="001E69D4" w:rsidP="009B12FE">
      <w:pPr>
        <w:numPr>
          <w:ilvl w:val="0"/>
          <w:numId w:val="15"/>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Описание места учебной дисциплины, курса в учебном плане.</w:t>
      </w:r>
    </w:p>
    <w:p w:rsidR="001E69D4" w:rsidRPr="001E69D4" w:rsidRDefault="001E69D4" w:rsidP="009B12FE">
      <w:pPr>
        <w:numPr>
          <w:ilvl w:val="0"/>
          <w:numId w:val="15"/>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Цели и задачи дисциплины – требования к результатам освоения дисциплины</w:t>
      </w:r>
      <w:r>
        <w:rPr>
          <w:rFonts w:ascii="Times New Roman" w:eastAsia="Times New Roman" w:hAnsi="Times New Roman" w:cs="Times New Roman"/>
          <w:color w:val="000000"/>
          <w:sz w:val="27"/>
          <w:szCs w:val="27"/>
          <w:lang w:eastAsia="ru-RU"/>
        </w:rPr>
        <w:t xml:space="preserve"> (</w:t>
      </w:r>
      <w:r w:rsidRPr="001E69D4">
        <w:rPr>
          <w:rFonts w:ascii="Times New Roman" w:eastAsia="Times New Roman" w:hAnsi="Times New Roman" w:cs="Times New Roman"/>
          <w:color w:val="000000"/>
          <w:sz w:val="27"/>
          <w:szCs w:val="27"/>
          <w:lang w:eastAsia="ru-RU"/>
        </w:rPr>
        <w:t>обучающийся должен знать и уметь).</w:t>
      </w:r>
    </w:p>
    <w:p w:rsidR="001E69D4" w:rsidRPr="001E69D4" w:rsidRDefault="001E69D4" w:rsidP="009B12FE">
      <w:pPr>
        <w:numPr>
          <w:ilvl w:val="0"/>
          <w:numId w:val="15"/>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Тематическое планирование с содержанием учебной дисциплины, курса с распределением часов.</w:t>
      </w:r>
    </w:p>
    <w:p w:rsidR="001E69D4" w:rsidRPr="001E69D4" w:rsidRDefault="001E69D4" w:rsidP="009B12FE">
      <w:pPr>
        <w:numPr>
          <w:ilvl w:val="0"/>
          <w:numId w:val="15"/>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Календарно-тематическое планирование с определением основных видов учебной деятельности студентов.</w:t>
      </w:r>
    </w:p>
    <w:p w:rsidR="001E69D4" w:rsidRPr="001E69D4" w:rsidRDefault="001E69D4" w:rsidP="009B12FE">
      <w:pPr>
        <w:numPr>
          <w:ilvl w:val="0"/>
          <w:numId w:val="15"/>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Планируемые результаты освоения.</w:t>
      </w:r>
    </w:p>
    <w:p w:rsidR="001E69D4" w:rsidRPr="001E69D4" w:rsidRDefault="001E69D4" w:rsidP="009B12FE">
      <w:pPr>
        <w:numPr>
          <w:ilvl w:val="0"/>
          <w:numId w:val="15"/>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Система оценки достижения планируемых результатов освоения.</w:t>
      </w:r>
    </w:p>
    <w:p w:rsidR="001E69D4" w:rsidRPr="001E69D4" w:rsidRDefault="001E69D4" w:rsidP="009B12FE">
      <w:pPr>
        <w:numPr>
          <w:ilvl w:val="0"/>
          <w:numId w:val="15"/>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Описание материально-технического обеспечения образовательного процесса.</w:t>
      </w:r>
    </w:p>
    <w:p w:rsidR="001E69D4" w:rsidRPr="001E69D4" w:rsidRDefault="001E69D4" w:rsidP="009B12FE">
      <w:pPr>
        <w:numPr>
          <w:ilvl w:val="0"/>
          <w:numId w:val="15"/>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Приложения (оценочные и методические материалы)</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В Приложении 1 представлен фрагмент программы учебной дисциплины</w:t>
      </w:r>
    </w:p>
    <w:p w:rsidR="001E69D4" w:rsidRPr="001E69D4" w:rsidRDefault="001E69D4" w:rsidP="009B12FE">
      <w:pPr>
        <w:shd w:val="clear" w:color="auto" w:fill="FFFFFF"/>
        <w:spacing w:after="240" w:line="240" w:lineRule="auto"/>
        <w:jc w:val="both"/>
        <w:rPr>
          <w:rFonts w:ascii="Open Sans" w:eastAsia="Times New Roman" w:hAnsi="Open Sans" w:cs="Times New Roman"/>
          <w:color w:val="000000"/>
          <w:sz w:val="21"/>
          <w:szCs w:val="21"/>
          <w:lang w:eastAsia="ru-RU"/>
        </w:rPr>
      </w:pP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b/>
          <w:bCs/>
          <w:color w:val="000000"/>
          <w:sz w:val="27"/>
          <w:szCs w:val="27"/>
          <w:lang w:eastAsia="ru-RU"/>
        </w:rPr>
        <w:t>Раздел 3.</w:t>
      </w:r>
      <w:r w:rsidRPr="001E69D4">
        <w:rPr>
          <w:rFonts w:ascii="Times New Roman" w:eastAsia="Times New Roman" w:hAnsi="Times New Roman" w:cs="Times New Roman"/>
          <w:color w:val="000000"/>
          <w:sz w:val="27"/>
          <w:szCs w:val="27"/>
          <w:lang w:eastAsia="ru-RU"/>
        </w:rPr>
        <w:t xml:space="preserve"> </w:t>
      </w:r>
      <w:r w:rsidRPr="001E69D4">
        <w:rPr>
          <w:rFonts w:ascii="Times New Roman" w:eastAsia="Times New Roman" w:hAnsi="Times New Roman" w:cs="Times New Roman"/>
          <w:b/>
          <w:bCs/>
          <w:color w:val="000000"/>
          <w:sz w:val="27"/>
          <w:szCs w:val="27"/>
          <w:lang w:eastAsia="ru-RU"/>
        </w:rPr>
        <w:t>Разработка региональной модели проведения оценочных процедур для промежуточной и/или итоговой аттестации по новым, перспективным и наиболее востребованным профессиям и специальностям СПО</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Для специальности 09.02.07 «Информационные системы и программирование» в ГБПОУ МО «Одинцовский техникум» выбрана квалификация Разработчик веб и мультимедийных приложений.</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Компетенция по WS – Web-дизайн.</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Сопоставление компетенций WS для профессии «Веб- дизайн» и ФГОС СПО 09.02.07 «Информационные системы и программирование» выявило неполное соответствие использования образовательного модуля для специальности СПО при подготовке к участию в чемпионате WS.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Во ФГОС не представлены в полном объеме результаты обучения и критерии их оценивания с учетом требования WS.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Документы WSI описывают требования к компетенциям, которые можно проверить во время соревнований, однако для овладения профессией необходимо также освоений дополнительных компетенций.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Анализ соответствия технического задания компетенции WS и требований ФГОС СПО сведены в таблицу 1.</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Анализ соответствия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Таблица1</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Учитывая, что по новым ФГОС СПО ГИА проводится в форме демонстрационного экзамена, задания которого содержат элементы технического задания по WS с учетом коррекции временных интервалов выполнения задания.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lastRenderedPageBreak/>
        <w:t xml:space="preserve">Новые ФГОС СПО разрабатывались с учетом требований к трудовым функциям, определенных </w:t>
      </w:r>
      <w:proofErr w:type="spellStart"/>
      <w:r w:rsidRPr="001E69D4">
        <w:rPr>
          <w:rFonts w:ascii="Times New Roman" w:eastAsia="Times New Roman" w:hAnsi="Times New Roman" w:cs="Times New Roman"/>
          <w:color w:val="000000"/>
          <w:sz w:val="27"/>
          <w:szCs w:val="27"/>
          <w:lang w:eastAsia="ru-RU"/>
        </w:rPr>
        <w:t>профстандартом</w:t>
      </w:r>
      <w:proofErr w:type="spellEnd"/>
      <w:r w:rsidRPr="001E69D4">
        <w:rPr>
          <w:rFonts w:ascii="Times New Roman" w:eastAsia="Times New Roman" w:hAnsi="Times New Roman" w:cs="Times New Roman"/>
          <w:color w:val="000000"/>
          <w:sz w:val="27"/>
          <w:szCs w:val="27"/>
          <w:lang w:eastAsia="ru-RU"/>
        </w:rPr>
        <w:t xml:space="preserve">. Характеристика обобщенных трудовых функций, приведенных в </w:t>
      </w:r>
      <w:proofErr w:type="spellStart"/>
      <w:r w:rsidRPr="001E69D4">
        <w:rPr>
          <w:rFonts w:ascii="Times New Roman" w:eastAsia="Times New Roman" w:hAnsi="Times New Roman" w:cs="Times New Roman"/>
          <w:color w:val="000000"/>
          <w:sz w:val="27"/>
          <w:szCs w:val="27"/>
          <w:lang w:eastAsia="ru-RU"/>
        </w:rPr>
        <w:t>профстандартах</w:t>
      </w:r>
      <w:proofErr w:type="spellEnd"/>
      <w:r w:rsidRPr="001E69D4">
        <w:rPr>
          <w:rFonts w:ascii="Times New Roman" w:eastAsia="Times New Roman" w:hAnsi="Times New Roman" w:cs="Times New Roman"/>
          <w:color w:val="000000"/>
          <w:sz w:val="27"/>
          <w:szCs w:val="27"/>
          <w:lang w:eastAsia="ru-RU"/>
        </w:rPr>
        <w:t xml:space="preserve"> позволяет определить родственные специальности.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Родственные специальности по 09.02.07 «Информационные системы и программирование»:</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Специалист по информационным ресурсам». Приказ Минтруда от 08.09.2014 №629н;</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Администратор баз данных. Приказ Минтруда от 17.09.2014 №647н;</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Специалист по тестированию в области информационных технологий. Приказ Минтруда от 11.04.2014 №225н;</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Специалист по информационным системам. Приказ Минтруда от 18.11.2014 №896н;</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Системный администратор информационно-коммуникационных систем. Приказ Минтруда от 05.10.2015 №684н.</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proofErr w:type="spellStart"/>
      <w:r w:rsidRPr="001E69D4">
        <w:rPr>
          <w:rFonts w:ascii="Times New Roman" w:eastAsia="Times New Roman" w:hAnsi="Times New Roman" w:cs="Times New Roman"/>
          <w:color w:val="000000"/>
          <w:sz w:val="27"/>
          <w:szCs w:val="27"/>
          <w:lang w:eastAsia="ru-RU"/>
        </w:rPr>
        <w:t>Профстандарт</w:t>
      </w:r>
      <w:proofErr w:type="spellEnd"/>
      <w:r w:rsidRPr="001E69D4">
        <w:rPr>
          <w:rFonts w:ascii="Times New Roman" w:eastAsia="Times New Roman" w:hAnsi="Times New Roman" w:cs="Times New Roman"/>
          <w:color w:val="000000"/>
          <w:sz w:val="27"/>
          <w:szCs w:val="27"/>
          <w:lang w:eastAsia="ru-RU"/>
        </w:rPr>
        <w:t xml:space="preserve"> предъявляет определенные требования к трудовым функциям, которые предполагают выполнение трудовых действий, определяемых в перечне, приведенных в </w:t>
      </w:r>
      <w:proofErr w:type="spellStart"/>
      <w:r w:rsidRPr="001E69D4">
        <w:rPr>
          <w:rFonts w:ascii="Times New Roman" w:eastAsia="Times New Roman" w:hAnsi="Times New Roman" w:cs="Times New Roman"/>
          <w:color w:val="000000"/>
          <w:sz w:val="27"/>
          <w:szCs w:val="27"/>
          <w:lang w:eastAsia="ru-RU"/>
        </w:rPr>
        <w:t>профстандарте</w:t>
      </w:r>
      <w:proofErr w:type="spellEnd"/>
      <w:r w:rsidRPr="001E69D4">
        <w:rPr>
          <w:rFonts w:ascii="Times New Roman" w:eastAsia="Times New Roman" w:hAnsi="Times New Roman" w:cs="Times New Roman"/>
          <w:color w:val="000000"/>
          <w:sz w:val="27"/>
          <w:szCs w:val="27"/>
          <w:lang w:eastAsia="ru-RU"/>
        </w:rPr>
        <w:t>. Трудовая функция содержит основные составляющие:</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трудовые действия;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необходимые умения;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необходимые знания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и другие характеристики.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По каждой из трудовых функций расписаны трудовые действия, необходимые умения, необходимые знания.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В стандарте ФГОС СПО учтены требования к трудовым функциям в виде спецификации.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Освоенные ПК проверяются оценочными процедурами в форме: зачета, экзамена.</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Учитывая, что для оценки полученных знаний, умений проводится промежуточная и итоговая аттестация образовательная организация разрабатывает виды оценочных средств и контрольно-измерительных материалов, позволяющее определить уровень освоенности ПК и ОК. Локальный акт ОО определяет сроки проведения промежуточной и итоговой аттестации, формы оценки знаний и умений. Порядок разработки оценочных мероприятий можно представить в виде алгоритма:</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определение цели оценивания;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выбор предмета и объекта оценивания;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выбор метода и инструментов оценивания;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внутреннее или внешнее оценивание.</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Принцип независимости оценки дает возможность ответить на вопросы, зачем и где проводится процедура оценивания квалификации. На основе принципа </w:t>
      </w:r>
      <w:proofErr w:type="spellStart"/>
      <w:r w:rsidRPr="001E69D4">
        <w:rPr>
          <w:rFonts w:ascii="Times New Roman" w:eastAsia="Times New Roman" w:hAnsi="Times New Roman" w:cs="Times New Roman"/>
          <w:color w:val="000000"/>
          <w:sz w:val="27"/>
          <w:szCs w:val="27"/>
          <w:lang w:eastAsia="ru-RU"/>
        </w:rPr>
        <w:t>интегративности</w:t>
      </w:r>
      <w:proofErr w:type="spellEnd"/>
      <w:r w:rsidRPr="001E69D4">
        <w:rPr>
          <w:rFonts w:ascii="Times New Roman" w:eastAsia="Times New Roman" w:hAnsi="Times New Roman" w:cs="Times New Roman"/>
          <w:color w:val="000000"/>
          <w:sz w:val="27"/>
          <w:szCs w:val="27"/>
          <w:lang w:eastAsia="ru-RU"/>
        </w:rPr>
        <w:t xml:space="preserve"> может быть определен ответ на вопрос, что оценивается (каков предмет и объекты оценивания). На основании остальных принципов раскрываются различные аспекты ответа на вопрос, как происходит процедура оценивания, с помощью какого инструментария. Вышеперечисленные принципы стали основанием для подготовки макета комплекта оценочных средств, а также </w:t>
      </w:r>
      <w:r w:rsidRPr="001E69D4">
        <w:rPr>
          <w:rFonts w:ascii="Times New Roman" w:eastAsia="Times New Roman" w:hAnsi="Times New Roman" w:cs="Times New Roman"/>
          <w:color w:val="000000"/>
          <w:sz w:val="27"/>
          <w:szCs w:val="27"/>
          <w:lang w:eastAsia="ru-RU"/>
        </w:rPr>
        <w:lastRenderedPageBreak/>
        <w:t>методических рекомендаций, содержащих совокупность пошаговых логических операций, позволяющих прийти к выводу о количестве и типах заданий, необходимых для констатации наличия квалификации, и построить программу процедуры оценивания.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Итоговая аттестация по новым ФГОС проводится в форме демонстрационного экзамена. Задание на проведение демонстрационного экзамена должны содержать элементы технического задания WS. Время и место проведения демонстрационного экзамена ОО планирует с учетом взаимодействия с ресурсными центрами. Локальный акт по проведению итоговой аттестации должен отражать основные требования к проведению демонстрационного экзамена.</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Для проведения ДЭ необходимо разработать:</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техническое описание заданий для ДЭ (описание объема работы, его формата и структуры, нормы времени, выбор оборудования и материалов);</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инфраструктурные листы (список материалов, оборудования и всех предметов, необходимых для экзамена);</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критерии оценки экзамена по отдельным компетенциям (профессиям);</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индивидуальный оценочный лист экзаменуемого;</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шкалы приведения балловой системы к оценочной;</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протокол ГИА (экзаменационная ведомость);</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документация по охране труда и технике безопасности.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Задание разрабатывается в виде модулей, за основу берется задание Национального Чемпионата </w:t>
      </w:r>
      <w:proofErr w:type="spellStart"/>
      <w:r w:rsidRPr="001E69D4">
        <w:rPr>
          <w:rFonts w:ascii="Times New Roman" w:eastAsia="Times New Roman" w:hAnsi="Times New Roman" w:cs="Times New Roman"/>
          <w:color w:val="000000"/>
          <w:sz w:val="27"/>
          <w:szCs w:val="27"/>
          <w:lang w:eastAsia="ru-RU"/>
        </w:rPr>
        <w:t>Worldskills</w:t>
      </w:r>
      <w:proofErr w:type="spellEnd"/>
      <w:r w:rsidRPr="001E69D4">
        <w:rPr>
          <w:rFonts w:ascii="Times New Roman" w:eastAsia="Times New Roman" w:hAnsi="Times New Roman" w:cs="Times New Roman"/>
          <w:color w:val="000000"/>
          <w:sz w:val="27"/>
          <w:szCs w:val="27"/>
          <w:lang w:eastAsia="ru-RU"/>
        </w:rPr>
        <w:t xml:space="preserve"> </w:t>
      </w:r>
      <w:proofErr w:type="spellStart"/>
      <w:r w:rsidRPr="001E69D4">
        <w:rPr>
          <w:rFonts w:ascii="Times New Roman" w:eastAsia="Times New Roman" w:hAnsi="Times New Roman" w:cs="Times New Roman"/>
          <w:color w:val="000000"/>
          <w:sz w:val="27"/>
          <w:szCs w:val="27"/>
          <w:lang w:eastAsia="ru-RU"/>
        </w:rPr>
        <w:t>Russia</w:t>
      </w:r>
      <w:proofErr w:type="spellEnd"/>
      <w:r w:rsidRPr="001E69D4">
        <w:rPr>
          <w:rFonts w:ascii="Times New Roman" w:eastAsia="Times New Roman" w:hAnsi="Times New Roman" w:cs="Times New Roman"/>
          <w:color w:val="000000"/>
          <w:sz w:val="27"/>
          <w:szCs w:val="27"/>
          <w:lang w:eastAsia="ru-RU"/>
        </w:rPr>
        <w:t xml:space="preserve"> и дорабатывается в соответствии с требованиями ФГОС к результатам освоения. Задание должно быть разработано так, чтобы выпускники смогли продемонстрировать навыки, указанные в Техническом описании, и выявлять степень овладения квалификацией.</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Методические рекомендации определяют требования к содержанию контрольно-оценочных средств, содержат информацию о структуре, порядке формирования и оформления фондов оценочных средств. В приложениях приводятся макеты фондов оценочных средств по учебной дисциплине и профессиональному модулю, макет контрольно-оценочных средств для экзамена (квалификационного). Рекомендуется согласовать оценочные средства с представителями профессионального сообщества (работниками и (или) специалистами по профилю получаемого образования, руководителей организаций отрасли, профессиональных экспертов и др.). Лист согласования содержит информацию о разработчике КОС и экспертах.</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Порядок и условия оценивания определяются образовательным учреждением среднего профессионального образования (далее - ОУ СПО) самостоятельно и фиксируются локальными актами, утвержденными директором.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ФОС разрабатываются и утверждаются образовательным учреждением самостоятельно. ФОС по учебной дисциплине, рассматривается на заседании предметной (цикловой) комиссии. ФОС по профессиональному модулю, рассматривается на заседании предметной (цикловой) комиссии после согласования с работодателями.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lastRenderedPageBreak/>
        <w:t xml:space="preserve">Программа государственной итоговой аттестации разрабатывается и утверждается образовательным учреждением после предварительного положительного заключения работодателей.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При формировании ФОС учитывают, что оценка качества подготовки обучающихся осуществляется в двух основных направлениях: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оценка уровня освоения дисциплин;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оценка освоенных компетенций.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Структура</w:t>
      </w:r>
      <w:r w:rsidRPr="001E69D4">
        <w:rPr>
          <w:rFonts w:ascii="Times New Roman" w:eastAsia="Times New Roman" w:hAnsi="Times New Roman" w:cs="Times New Roman"/>
          <w:b/>
          <w:bCs/>
          <w:color w:val="000000"/>
          <w:sz w:val="27"/>
          <w:szCs w:val="27"/>
          <w:lang w:eastAsia="ru-RU"/>
        </w:rPr>
        <w:t xml:space="preserve"> </w:t>
      </w:r>
      <w:r w:rsidRPr="001E69D4">
        <w:rPr>
          <w:rFonts w:ascii="Times New Roman" w:eastAsia="Times New Roman" w:hAnsi="Times New Roman" w:cs="Times New Roman"/>
          <w:color w:val="000000"/>
          <w:sz w:val="27"/>
          <w:szCs w:val="27"/>
          <w:lang w:eastAsia="ru-RU"/>
        </w:rPr>
        <w:t xml:space="preserve">ФОС по специальности состоит из программы государственной итоговой аттестации и ФОС по всем учебным дисциплинам и профессиональным модулям обязательной и вариативной частей ОПОП в соответствии с учебным планом ОУ СПО.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В состав ФОС по учебной дисциплине/профессиональному модулю входят: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-титульный лист;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паспорт;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КОС для текущего контроля знаний, умений обучающихся (могут разрабатываться по междисциплинарному курсу в целом (далее - МДК), разделам учебных дисциплин /профессиональных модулей, темам учебных дисциплин/профессиональных модулей);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КОС для промежуточной аттестации обучающихся (могут разрабатываться по учебной дисциплине, МДК, учебной и производственной практике (по профилю специальности), в т.ч. для экзамена (квалификационного).</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Порядок разработки КОС для текущего контроля знаний и промежуточной аттестации, состав и требования к оформлению определяется Положением о формировании фонда оценочных средств ОО. При определении состава КОС для экзамена (квалификационного) в него необходимо включать: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титульный лист;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спецификацию;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форму аттестационного листа по практике;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форму оценочного листа;</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комплект заданий для проведения экзамена (квалификационного) по количеству обучающихся в группе.</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Формирование КОС для текущего контроля знаний, умений студентов, их промежуточной аттестации может осуществляться по двум направлениям: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корректировка и адаптация имеющихся оценочных материалов с учетом </w:t>
      </w:r>
      <w:proofErr w:type="spellStart"/>
      <w:r w:rsidRPr="001E69D4">
        <w:rPr>
          <w:rFonts w:ascii="Times New Roman" w:eastAsia="Times New Roman" w:hAnsi="Times New Roman" w:cs="Times New Roman"/>
          <w:color w:val="000000"/>
          <w:sz w:val="27"/>
          <w:szCs w:val="27"/>
          <w:lang w:eastAsia="ru-RU"/>
        </w:rPr>
        <w:t>компетентстного</w:t>
      </w:r>
      <w:proofErr w:type="spellEnd"/>
      <w:r w:rsidRPr="001E69D4">
        <w:rPr>
          <w:rFonts w:ascii="Times New Roman" w:eastAsia="Times New Roman" w:hAnsi="Times New Roman" w:cs="Times New Roman"/>
          <w:color w:val="000000"/>
          <w:sz w:val="27"/>
          <w:szCs w:val="27"/>
          <w:lang w:eastAsia="ru-RU"/>
        </w:rPr>
        <w:t xml:space="preserve"> подхода к результатам обучения;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разработка новых оценочных материалов.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Разработка оценочных материалов для включения в КОС ведется с учетом: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форм проведения оценочных мероприятий (устный опрос, зачет, экзамен; письменная контрольная работа, зачет, экзамен и т.п.; тестирование, в т.ч. компьютерное).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уровней освоения учебного материала темы (ознакомительный, репродуктивный, продуктивный);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видов деятельности, которые будут выполнять обучающиеся в процессе оценочных мероприятий (осознанное воспроизведение информации, применение информации, анализ, синтез, оценка);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обучающих возможностей оценочных материалов;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lastRenderedPageBreak/>
        <w:t xml:space="preserve">- возможности принятия решения об освоении обучающимися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профессиональных компетенций (вида профессиональной деятельности).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КОС для текущего контроля знаний, умений студентов по учебным дисциплинам/ междисциплинарным курсам, входят в их учебно-методический комплекс, и хранятся в учебном кабинете, лаборатории, мастерской и т.п. у разработчика оценочных материалов.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КОС для промежуточной аттестации студентов по учебным дисциплинам/ междисциплинарным курсам, для экзамена (квалификационного) входят в состав учебно-методического комплекса и хранится в методическом кабинете.</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proofErr w:type="spellStart"/>
      <w:r w:rsidRPr="001E69D4">
        <w:rPr>
          <w:rFonts w:ascii="Times New Roman" w:eastAsia="Times New Roman" w:hAnsi="Times New Roman" w:cs="Times New Roman"/>
          <w:color w:val="000000"/>
          <w:sz w:val="27"/>
          <w:szCs w:val="27"/>
          <w:lang w:eastAsia="ru-RU"/>
        </w:rPr>
        <w:t>КОСы</w:t>
      </w:r>
      <w:proofErr w:type="spellEnd"/>
      <w:r w:rsidRPr="001E69D4">
        <w:rPr>
          <w:rFonts w:ascii="Times New Roman" w:eastAsia="Times New Roman" w:hAnsi="Times New Roman" w:cs="Times New Roman"/>
          <w:color w:val="000000"/>
          <w:sz w:val="27"/>
          <w:szCs w:val="27"/>
          <w:lang w:eastAsia="ru-RU"/>
        </w:rPr>
        <w:t xml:space="preserve"> собранные в единый ФОС по учебной дисциплине/ профессиональному модулю рассматриваются и утверждаются на заседании методических объединений техникума. ФОС по профессиональному модулю, включающий оценочные материалы для проведения экзамена (квалификационного), согласовывается с представителями профильных предприятий (организаций), работодателями.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В состав КОС разработчики должны включать как простые, так и сложные задания.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К простым относятся задания, которые выполняются в одно или два действие. К ним можно отнести: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тестовые задания с выбором ответа в закрытой форме, на установление соответствия в закрытой форме, или на установление правильной последовательности в закрытой форме;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простые ситуационные задачи с коротким ответом или простым действием;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простые задания по воспроизведению текста, решения или действия и т.п.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Они предполагают выполнение обучающимися простых действий по изложению знаний понятий, определений, терминов, законов, формул и т.п. с пониманием смысла изученного материала, либо по применению информации для решения задач; применение (фактов, правил, теорий, приемов, методов) в конкретных ситуациях, соблюдение принципов и законов.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К сложным (комплексным) заданиям могут быть отнесены задания, требующие многоходовых решений, как в стандартной, так и в нестандартной ситуациях. К ним можно отнести: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задания в открытой форме, требующие поэтапного решения и развернутого ответа, в т.ч. тестовые;</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задания на индивидуальное или коллективное выполнение проектов, практических действий на тренажерах, станках, манекенах и т.п.;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(Они предполагают выполнение обучающимися сложных действий по разделению информации на взаимозависимые части, выявлению взаимосвязей между ними, осознанию принципов организации целого и т.п.);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по интерпретации результатов, творческому преобразованию информации из разных источников, созданию продукта/гипотезы, системного объяснения/решения и иной новой информации, объясняющей явление или событие, предсказывающей что-либо и т.п.; по оценке </w:t>
      </w:r>
      <w:proofErr w:type="gramStart"/>
      <w:r w:rsidRPr="001E69D4">
        <w:rPr>
          <w:rFonts w:ascii="Times New Roman" w:eastAsia="Times New Roman" w:hAnsi="Times New Roman" w:cs="Times New Roman"/>
          <w:color w:val="000000"/>
          <w:sz w:val="27"/>
          <w:szCs w:val="27"/>
          <w:lang w:eastAsia="ru-RU"/>
        </w:rPr>
        <w:t>значения объекта</w:t>
      </w:r>
      <w:proofErr w:type="gramEnd"/>
      <w:r w:rsidRPr="001E69D4">
        <w:rPr>
          <w:rFonts w:ascii="Times New Roman" w:eastAsia="Times New Roman" w:hAnsi="Times New Roman" w:cs="Times New Roman"/>
          <w:color w:val="000000"/>
          <w:sz w:val="27"/>
          <w:szCs w:val="27"/>
          <w:lang w:eastAsia="ru-RU"/>
        </w:rPr>
        <w:t xml:space="preserve">/явления для конкретной цели, определению и высказыванию суждения о целостности идеи/метода/теории на основе проникновения в суть явлений и их сравнения.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lastRenderedPageBreak/>
        <w:t xml:space="preserve">При формировании КОС для промежуточной аттестации обучающихся по учебной дисциплине, МДК рекомендуется включать задания, требующие от обучающихся выполнения как простых, так и сложных действий.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Для проверки комплексных умений и компетенций в ходе промежуточной аттестации, в т.ч. при проведении экзамена (квалификационного) рекомендуется применять сложные задания.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В состав КОС включают методические материалы, выполняющие как контролирующие, так и обучающие функции, в т.ч. методические разработки по выполнению лабораторных работ, организации и проведению практических занятий методами: анализа производственных (профессиональных) ситуаций.</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Они позволяют не только проверить уровень усвоения знаний, освоения умений, но и оценить различные качества личности обучающегося, уровень сформированности профессиональных и общих компетенций.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В состав КОС входят </w:t>
      </w:r>
      <w:proofErr w:type="gramStart"/>
      <w:r w:rsidRPr="001E69D4">
        <w:rPr>
          <w:rFonts w:ascii="Times New Roman" w:eastAsia="Times New Roman" w:hAnsi="Times New Roman" w:cs="Times New Roman"/>
          <w:color w:val="000000"/>
          <w:sz w:val="27"/>
          <w:szCs w:val="27"/>
          <w:lang w:eastAsia="ru-RU"/>
        </w:rPr>
        <w:t>материалы</w:t>
      </w:r>
      <w:proofErr w:type="gramEnd"/>
      <w:r w:rsidRPr="001E69D4">
        <w:rPr>
          <w:rFonts w:ascii="Times New Roman" w:eastAsia="Times New Roman" w:hAnsi="Times New Roman" w:cs="Times New Roman"/>
          <w:color w:val="000000"/>
          <w:sz w:val="27"/>
          <w:szCs w:val="27"/>
          <w:lang w:eastAsia="ru-RU"/>
        </w:rPr>
        <w:t xml:space="preserve"> обеспечивающие оценку результатов контроля. К ним относятся: критерии оценки показателей результатов обучения, эталоны решений заданий, ключи к тестам и т.п.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Критерий оценки показателей результатов обучения – признак (основание, правило) для принятия решения о соответствии результатов освоения компетенций, усвоения знаний, освоения умений предъявленным требованиям ФГОС.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Оценивание результатов должно проводиться по специально установленной шкале. Шкала определяет систему пересчета суммы баллов (суммы веса критериев</w:t>
      </w:r>
      <w:proofErr w:type="gramStart"/>
      <w:r w:rsidRPr="001E69D4">
        <w:rPr>
          <w:rFonts w:ascii="Times New Roman" w:eastAsia="Times New Roman" w:hAnsi="Times New Roman" w:cs="Times New Roman"/>
          <w:color w:val="000000"/>
          <w:sz w:val="27"/>
          <w:szCs w:val="27"/>
          <w:lang w:eastAsia="ru-RU"/>
        </w:rPr>
        <w:t>),полученных</w:t>
      </w:r>
      <w:proofErr w:type="gramEnd"/>
      <w:r w:rsidRPr="001E69D4">
        <w:rPr>
          <w:rFonts w:ascii="Times New Roman" w:eastAsia="Times New Roman" w:hAnsi="Times New Roman" w:cs="Times New Roman"/>
          <w:color w:val="000000"/>
          <w:sz w:val="27"/>
          <w:szCs w:val="27"/>
          <w:lang w:eastAsia="ru-RU"/>
        </w:rPr>
        <w:t xml:space="preserve"> обучающимися в ходе оценочных мероприятий и правила принятия решения об итоговой оценке.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Каждому знанию или умению разрабатывается показатели, а уже непосредственно для каждого показателя, указываются критерии оценивания, которые оцениваются в баллах. В соответствие с набранными баллами выставляется итоговая оценка, для этого используется </w:t>
      </w:r>
      <w:proofErr w:type="gramStart"/>
      <w:r w:rsidRPr="001E69D4">
        <w:rPr>
          <w:rFonts w:ascii="Times New Roman" w:eastAsia="Times New Roman" w:hAnsi="Times New Roman" w:cs="Times New Roman"/>
          <w:color w:val="000000"/>
          <w:sz w:val="27"/>
          <w:szCs w:val="27"/>
          <w:lang w:eastAsia="ru-RU"/>
        </w:rPr>
        <w:t>балльная</w:t>
      </w:r>
      <w:r>
        <w:rPr>
          <w:rFonts w:ascii="Times New Roman" w:eastAsia="Times New Roman" w:hAnsi="Times New Roman" w:cs="Times New Roman"/>
          <w:color w:val="000000"/>
          <w:sz w:val="27"/>
          <w:szCs w:val="27"/>
          <w:lang w:eastAsia="ru-RU"/>
        </w:rPr>
        <w:t xml:space="preserve"> </w:t>
      </w:r>
      <w:r w:rsidRPr="001E69D4">
        <w:rPr>
          <w:rFonts w:ascii="Times New Roman" w:eastAsia="Times New Roman" w:hAnsi="Times New Roman" w:cs="Times New Roman"/>
          <w:color w:val="000000"/>
          <w:sz w:val="27"/>
          <w:szCs w:val="27"/>
          <w:lang w:eastAsia="ru-RU"/>
        </w:rPr>
        <w:t>шкала</w:t>
      </w:r>
      <w:proofErr w:type="gramEnd"/>
      <w:r w:rsidRPr="001E69D4">
        <w:rPr>
          <w:rFonts w:ascii="Times New Roman" w:eastAsia="Times New Roman" w:hAnsi="Times New Roman" w:cs="Times New Roman"/>
          <w:color w:val="000000"/>
          <w:sz w:val="27"/>
          <w:szCs w:val="27"/>
          <w:lang w:eastAsia="ru-RU"/>
        </w:rPr>
        <w:t xml:space="preserve"> предложенная ФИРО (Табл. 2).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Шкала оценивания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Таблица 2</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Open Sans" w:eastAsia="Times New Roman" w:hAnsi="Open Sans" w:cs="Times New Roman"/>
          <w:color w:val="000000"/>
          <w:sz w:val="27"/>
          <w:szCs w:val="27"/>
          <w:lang w:eastAsia="ru-RU"/>
        </w:rPr>
        <w:t>32-36 баллов</w:t>
      </w:r>
      <w:r w:rsidRPr="001E69D4">
        <w:rPr>
          <w:rFonts w:ascii="Open Sans" w:eastAsia="Times New Roman" w:hAnsi="Open Sans" w:cs="Times New Roman"/>
          <w:color w:val="000000"/>
          <w:sz w:val="21"/>
          <w:szCs w:val="21"/>
          <w:lang w:eastAsia="ru-RU"/>
        </w:rPr>
        <w:t xml:space="preserve">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90-100%</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5(отлично)</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28-31 баллов</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80-89%</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4(хорошо)</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25-27 баллов</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70-79%</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3(</w:t>
      </w:r>
      <w:proofErr w:type="spellStart"/>
      <w:r w:rsidRPr="001E69D4">
        <w:rPr>
          <w:rFonts w:ascii="Times New Roman" w:eastAsia="Times New Roman" w:hAnsi="Times New Roman" w:cs="Times New Roman"/>
          <w:color w:val="000000"/>
          <w:sz w:val="27"/>
          <w:szCs w:val="27"/>
          <w:lang w:eastAsia="ru-RU"/>
        </w:rPr>
        <w:t>удовлет</w:t>
      </w:r>
      <w:proofErr w:type="spellEnd"/>
      <w:r w:rsidRPr="001E69D4">
        <w:rPr>
          <w:rFonts w:ascii="Times New Roman" w:eastAsia="Times New Roman" w:hAnsi="Times New Roman" w:cs="Times New Roman"/>
          <w:color w:val="000000"/>
          <w:sz w:val="27"/>
          <w:szCs w:val="27"/>
          <w:lang w:eastAsia="ru-RU"/>
        </w:rPr>
        <w:t>.)</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Менее 25 баллов</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Менее 70%</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2(</w:t>
      </w:r>
      <w:proofErr w:type="spellStart"/>
      <w:r w:rsidRPr="001E69D4">
        <w:rPr>
          <w:rFonts w:ascii="Times New Roman" w:eastAsia="Times New Roman" w:hAnsi="Times New Roman" w:cs="Times New Roman"/>
          <w:color w:val="000000"/>
          <w:sz w:val="27"/>
          <w:szCs w:val="27"/>
          <w:lang w:eastAsia="ru-RU"/>
        </w:rPr>
        <w:t>неудовл</w:t>
      </w:r>
      <w:proofErr w:type="spellEnd"/>
      <w:r w:rsidRPr="001E69D4">
        <w:rPr>
          <w:rFonts w:ascii="Times New Roman" w:eastAsia="Times New Roman" w:hAnsi="Times New Roman" w:cs="Times New Roman"/>
          <w:color w:val="000000"/>
          <w:sz w:val="27"/>
          <w:szCs w:val="27"/>
          <w:lang w:eastAsia="ru-RU"/>
        </w:rPr>
        <w:t>.)</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lastRenderedPageBreak/>
        <w:t xml:space="preserve">Форма проведения оценочных мероприятий и вид контроля влияет на содержание оценочных материалов и представление их в КОС.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В материалы для оценочных мероприятий, проводимых в устной форме (устного экзамена, зачета) включают перечень вопросов для подготовки обучающихся к оценочным мероприятиям и экзаменационные билеты.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Материалы для письменных мероприятий комплектуют по вариантам (не менее 2-х), включая в них контрольные задания и инструкции для обучающихся по их выполнению.</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Тесты (в т.ч. для проведения компьютерного тестирования) формируют в соответствии с общими требованиями к оформлению и содержанию тестов.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Тематика курсовой работы (проекта); требования к её (его) структуре и оформлению могут быть включены в состав КОС для текущего контроля по учебной дисциплине/профессиональному модулю. </w:t>
      </w:r>
    </w:p>
    <w:p w:rsidR="001E69D4" w:rsidRPr="001E69D4" w:rsidRDefault="001E69D4" w:rsidP="009B12FE">
      <w:pPr>
        <w:shd w:val="clear" w:color="auto" w:fill="FFFFFF"/>
        <w:spacing w:after="240" w:line="240" w:lineRule="auto"/>
        <w:jc w:val="both"/>
        <w:rPr>
          <w:rFonts w:ascii="Open Sans" w:eastAsia="Times New Roman" w:hAnsi="Open Sans" w:cs="Times New Roman"/>
          <w:color w:val="000000"/>
          <w:sz w:val="21"/>
          <w:szCs w:val="21"/>
          <w:lang w:eastAsia="ru-RU"/>
        </w:rPr>
      </w:pP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b/>
          <w:bCs/>
          <w:color w:val="000000"/>
          <w:sz w:val="27"/>
          <w:szCs w:val="27"/>
          <w:lang w:eastAsia="ru-RU"/>
        </w:rPr>
        <w:t>Раздел 4. Обоснование условий создания современной образовательной среды для обеспечения новых, наиболее востребованных и перспективных профессий и специальностей</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Для создания условий современной образовательной среды по наиболее востребованным и перспективным профессиям и специальностям необходимо выстроить систему взаимодействия образования и бизнеса, внедрения международных стандартов WS.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2D2D2D"/>
          <w:sz w:val="27"/>
          <w:szCs w:val="27"/>
          <w:lang w:eastAsia="ru-RU"/>
        </w:rPr>
        <w:t>Основными мероприятиями по реализации условий ФГОС СПО являются: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2D2D2D"/>
          <w:sz w:val="27"/>
          <w:szCs w:val="27"/>
          <w:lang w:eastAsia="ru-RU"/>
        </w:rPr>
        <w:t>- создание межрегиональных центров компетенций, что позволить концентрировать высокотехнологичные ресурсы и их предоставление для коллективного пользования;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2D2D2D"/>
          <w:sz w:val="27"/>
          <w:szCs w:val="27"/>
          <w:lang w:eastAsia="ru-RU"/>
        </w:rPr>
        <w:t>- использование сетевых форматов взаимодействия при реализации образовательных программ с внедрением элементов дуального обучения;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2D2D2D"/>
          <w:sz w:val="27"/>
          <w:szCs w:val="27"/>
          <w:lang w:eastAsia="ru-RU"/>
        </w:rPr>
        <w:t>- создание тренировочного полигона для подготовки к участию в международных чемпионатах профессионального мастерства;</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2D2D2D"/>
          <w:sz w:val="27"/>
          <w:szCs w:val="27"/>
          <w:lang w:eastAsia="ru-RU"/>
        </w:rPr>
        <w:t>- организация стажировок, внедрение новых форм повышения квалификаций для педагогических работников профессионального образования;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2D2D2D"/>
          <w:sz w:val="27"/>
          <w:szCs w:val="27"/>
          <w:lang w:eastAsia="ru-RU"/>
        </w:rPr>
        <w:t>- повышение оценки эффективности деятельности педагогических работниках в организациях профессионального образования;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2D2D2D"/>
          <w:sz w:val="27"/>
          <w:szCs w:val="27"/>
          <w:lang w:eastAsia="ru-RU"/>
        </w:rPr>
        <w:t xml:space="preserve">- заключение договоров на целевое обучение между ОО и производственными предприятиями;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2D2D2D"/>
          <w:sz w:val="27"/>
          <w:szCs w:val="27"/>
          <w:lang w:eastAsia="ru-RU"/>
        </w:rPr>
        <w:t>- внедрение модели эффективного контракта в системе профессионального образования.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2D2D2D"/>
          <w:sz w:val="27"/>
          <w:szCs w:val="27"/>
          <w:lang w:eastAsia="ru-RU"/>
        </w:rPr>
        <w:t>На примере специальности 09.02.07 «Информационные системы и программирование» условия реализации образовательной программы включают в себя: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b/>
          <w:bCs/>
          <w:color w:val="000000"/>
          <w:sz w:val="27"/>
          <w:szCs w:val="27"/>
          <w:lang w:eastAsia="ru-RU"/>
        </w:rPr>
        <w:t>-</w:t>
      </w:r>
      <w:r w:rsidRPr="001E69D4">
        <w:rPr>
          <w:rFonts w:ascii="Times New Roman" w:eastAsia="Times New Roman" w:hAnsi="Times New Roman" w:cs="Times New Roman"/>
          <w:color w:val="000000"/>
          <w:sz w:val="27"/>
          <w:szCs w:val="27"/>
          <w:lang w:eastAsia="ru-RU"/>
        </w:rPr>
        <w:t>требования к материально-техническому оснащению образовательной программы.</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Материально-техническое оснащение</w:t>
      </w:r>
      <w:r w:rsidRPr="001E69D4">
        <w:rPr>
          <w:rFonts w:ascii="Times New Roman" w:eastAsia="Times New Roman" w:hAnsi="Times New Roman" w:cs="Times New Roman"/>
          <w:b/>
          <w:bCs/>
          <w:color w:val="000000"/>
          <w:sz w:val="27"/>
          <w:szCs w:val="27"/>
          <w:lang w:eastAsia="ru-RU"/>
        </w:rPr>
        <w:t xml:space="preserve"> </w:t>
      </w:r>
      <w:r w:rsidRPr="001E69D4">
        <w:rPr>
          <w:rFonts w:ascii="Times New Roman" w:eastAsia="Times New Roman" w:hAnsi="Times New Roman" w:cs="Times New Roman"/>
          <w:color w:val="000000"/>
          <w:sz w:val="27"/>
          <w:szCs w:val="27"/>
          <w:lang w:eastAsia="ru-RU"/>
        </w:rPr>
        <w:t xml:space="preserve">лабораторий, мастерских и баз практики по специальности 09.02.07.Информационные системы и программирование образовательная организация, реализующая программу по специальности </w:t>
      </w:r>
      <w:r w:rsidRPr="001E69D4">
        <w:rPr>
          <w:rFonts w:ascii="Times New Roman" w:eastAsia="Times New Roman" w:hAnsi="Times New Roman" w:cs="Times New Roman"/>
          <w:color w:val="000000"/>
          <w:sz w:val="27"/>
          <w:szCs w:val="27"/>
          <w:lang w:eastAsia="ru-RU"/>
        </w:rPr>
        <w:lastRenderedPageBreak/>
        <w:t>09.02.07.Информационные системы и программирование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оснащение лабораторий и мастерских:</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Лаборатория «Вычислительной техники, архитектуры персонального компьютера и периферийных устройств», Лаборатория «Программного обеспечения и сопровождения компьютерных систем», Лаборатория «Программирования и баз данных», Лаборатория «Разработка веб-приложений».</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Требования к оснащению баз практик:</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 предусмотренным программой с использованием современных технологий, материалов и оборудования.</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Требования к кадровым условиям реализации образовательной программы:</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b/>
          <w:bCs/>
          <w:color w:val="000000"/>
          <w:sz w:val="27"/>
          <w:szCs w:val="27"/>
          <w:lang w:eastAsia="ru-RU"/>
        </w:rPr>
        <w:t xml:space="preserve">- </w:t>
      </w:r>
      <w:r w:rsidRPr="001E69D4">
        <w:rPr>
          <w:rFonts w:ascii="Times New Roman" w:eastAsia="Times New Roman" w:hAnsi="Times New Roman" w:cs="Times New Roman"/>
          <w:color w:val="000000"/>
          <w:sz w:val="27"/>
          <w:szCs w:val="27"/>
          <w:lang w:eastAsia="ru-RU"/>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1E69D4">
        <w:rPr>
          <w:rFonts w:ascii="Times New Roman" w:eastAsia="Times New Roman" w:hAnsi="Times New Roman" w:cs="Times New Roman"/>
          <w:color w:val="333333"/>
          <w:sz w:val="27"/>
          <w:szCs w:val="27"/>
          <w:lang w:eastAsia="ru-RU"/>
        </w:rPr>
        <w:t>06 Связь, информационные и коммуникационные технологии</w:t>
      </w:r>
      <w:r w:rsidRPr="001E69D4">
        <w:rPr>
          <w:rFonts w:ascii="Times New Roman" w:eastAsia="Times New Roman" w:hAnsi="Times New Roman" w:cs="Times New Roman"/>
          <w:i/>
          <w:iCs/>
          <w:color w:val="000000"/>
          <w:sz w:val="27"/>
          <w:szCs w:val="27"/>
          <w:lang w:eastAsia="ru-RU"/>
        </w:rPr>
        <w:t xml:space="preserve"> </w:t>
      </w:r>
      <w:r w:rsidRPr="001E69D4">
        <w:rPr>
          <w:rFonts w:ascii="Times New Roman" w:eastAsia="Times New Roman" w:hAnsi="Times New Roman" w:cs="Times New Roman"/>
          <w:color w:val="000000"/>
          <w:sz w:val="27"/>
          <w:szCs w:val="27"/>
          <w:lang w:eastAsia="ru-RU"/>
        </w:rPr>
        <w:t>и имеющих стаж работы в данной профессиональной области не менее 3 лет.</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1E69D4">
        <w:rPr>
          <w:rFonts w:ascii="Times New Roman" w:eastAsia="Times New Roman" w:hAnsi="Times New Roman" w:cs="Times New Roman"/>
          <w:color w:val="333333"/>
          <w:sz w:val="27"/>
          <w:szCs w:val="27"/>
          <w:lang w:eastAsia="ru-RU"/>
        </w:rPr>
        <w:t>06 Связь, информационные и коммуникационные технологии</w:t>
      </w:r>
      <w:r w:rsidRPr="001E69D4">
        <w:rPr>
          <w:rFonts w:ascii="Times New Roman" w:eastAsia="Times New Roman" w:hAnsi="Times New Roman" w:cs="Times New Roman"/>
          <w:color w:val="000000"/>
          <w:sz w:val="27"/>
          <w:szCs w:val="27"/>
          <w:lang w:eastAsia="ru-RU"/>
        </w:rPr>
        <w:t>, не реже 1 раза в 3 года с учетом расширения спектра профессиональных компетенций.</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 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1E69D4">
        <w:rPr>
          <w:rFonts w:ascii="Times New Roman" w:eastAsia="Times New Roman" w:hAnsi="Times New Roman" w:cs="Times New Roman"/>
          <w:color w:val="333333"/>
          <w:sz w:val="27"/>
          <w:szCs w:val="27"/>
          <w:lang w:eastAsia="ru-RU"/>
        </w:rPr>
        <w:t>06 Связь, информационные и коммуникационные технологии</w:t>
      </w:r>
      <w:r w:rsidRPr="001E69D4">
        <w:rPr>
          <w:rFonts w:ascii="Times New Roman" w:eastAsia="Times New Roman" w:hAnsi="Times New Roman" w:cs="Times New Roman"/>
          <w:color w:val="000000"/>
          <w:sz w:val="27"/>
          <w:szCs w:val="27"/>
          <w:lang w:eastAsia="ru-RU"/>
        </w:rPr>
        <w:t xml:space="preserve">, в общем числе </w:t>
      </w:r>
      <w:r w:rsidRPr="001E69D4">
        <w:rPr>
          <w:rFonts w:ascii="Times New Roman" w:eastAsia="Times New Roman" w:hAnsi="Times New Roman" w:cs="Times New Roman"/>
          <w:color w:val="000000"/>
          <w:sz w:val="27"/>
          <w:szCs w:val="27"/>
          <w:lang w:eastAsia="ru-RU"/>
        </w:rPr>
        <w:lastRenderedPageBreak/>
        <w:t>педагогических работников, реализующих образовательную программу, должна быть не менее 25 процентов.</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p>
    <w:p w:rsidR="001E69D4" w:rsidRPr="001E69D4" w:rsidRDefault="001E69D4" w:rsidP="009B12FE">
      <w:pPr>
        <w:shd w:val="clear" w:color="auto" w:fill="FFFFFF"/>
        <w:spacing w:after="0" w:line="240" w:lineRule="auto"/>
        <w:jc w:val="center"/>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b/>
          <w:bCs/>
          <w:color w:val="000000"/>
          <w:sz w:val="27"/>
          <w:szCs w:val="27"/>
          <w:lang w:eastAsia="ru-RU"/>
        </w:rPr>
        <w:t>ЗАКЛЮЧЕНИЕ</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В итоговой аттестационной работе были рассмотрены основные положения по внедрению образовательной организацией ФГОС ТОП-50. С учетом нормативно-правовой базы регламентирующей оказание образовательных услуг профессиональной организацией были предложены локальные акты, которые дополняют имеющуюся нормативную базу при организации и проведении ГИА.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Содержание разделов итоговой работы отражает поставленные задачи, аргументированы </w:t>
      </w:r>
      <w:proofErr w:type="gramStart"/>
      <w:r w:rsidRPr="001E69D4">
        <w:rPr>
          <w:rFonts w:ascii="Times New Roman" w:eastAsia="Times New Roman" w:hAnsi="Times New Roman" w:cs="Times New Roman"/>
          <w:color w:val="000000"/>
          <w:sz w:val="27"/>
          <w:szCs w:val="27"/>
          <w:lang w:eastAsia="ru-RU"/>
        </w:rPr>
        <w:t>решения</w:t>
      </w:r>
      <w:proofErr w:type="gramEnd"/>
      <w:r w:rsidRPr="001E69D4">
        <w:rPr>
          <w:rFonts w:ascii="Times New Roman" w:eastAsia="Times New Roman" w:hAnsi="Times New Roman" w:cs="Times New Roman"/>
          <w:color w:val="000000"/>
          <w:sz w:val="27"/>
          <w:szCs w:val="27"/>
          <w:lang w:eastAsia="ru-RU"/>
        </w:rPr>
        <w:t xml:space="preserve"> принимаемые образовательной организацией при составлении локальных актов по проведению промежуточной и итоговой аттестации.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Образовательная организация при реализации ФГОС ТОП-50 разрабатывает план работы по внедрению ФГОС ТОП-50, предусматривая мероприятия, позволяющие выполнить требования ФГОС в разделах кадрового обеспечения, материально-технической базы.</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При переходе на новые ФГОС ТОП-50 целесообразно иметь возможность работы в рамках пилотной апробации (один – два ФГОС на регион по выбору. Предусмотреть своевременное создание и обучение рабочих групп для разработки ПООП. Считаем, что для каждой специальности (профессии) ФУМО должны быть разработаны ПООП в полном объеме (учебный план, календарный учебный график) для приведения перечня учебных дисциплин, МДК, ПМ к единообразию в масштабах РФ. В случае </w:t>
      </w:r>
      <w:proofErr w:type="gramStart"/>
      <w:r w:rsidRPr="001E69D4">
        <w:rPr>
          <w:rFonts w:ascii="Times New Roman" w:eastAsia="Times New Roman" w:hAnsi="Times New Roman" w:cs="Times New Roman"/>
          <w:color w:val="000000"/>
          <w:sz w:val="27"/>
          <w:szCs w:val="27"/>
          <w:lang w:eastAsia="ru-RU"/>
        </w:rPr>
        <w:t>перевода</w:t>
      </w:r>
      <w:proofErr w:type="gramEnd"/>
      <w:r w:rsidRPr="001E69D4">
        <w:rPr>
          <w:rFonts w:ascii="Times New Roman" w:eastAsia="Times New Roman" w:hAnsi="Times New Roman" w:cs="Times New Roman"/>
          <w:color w:val="000000"/>
          <w:sz w:val="27"/>
          <w:szCs w:val="27"/>
          <w:lang w:eastAsia="ru-RU"/>
        </w:rPr>
        <w:t xml:space="preserve"> обучающегося из другого региона учебный план должен совпадать в объеме 90-95%. Профессиональная организация в этом случае будет иметь право изменять из перечня предлагаемых учебных дисциплин 5-10% типовых МДК и ПМ с учетом требований региональных работодателей.</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Перечень учебно-производственных работ для проведения учебной практики должен быть приведен в соответствие с требованиями профессионального стандарта (отражается в видах учебной деятельности на производственном обучении).</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Организация стажировки на ведущих предприятиях отрасли, внедрение новых форм повышения квалификации, повышение мотивации педагогических работников за счет внедрения эффективных контрактов, расширение круга экспертов по WS даст возможность доведение уровня квалификации имеющихся педагогических работников до требований ФГОС ТОП-50. Для улучшения </w:t>
      </w:r>
      <w:proofErr w:type="spellStart"/>
      <w:r w:rsidRPr="001E69D4">
        <w:rPr>
          <w:rFonts w:ascii="Times New Roman" w:eastAsia="Times New Roman" w:hAnsi="Times New Roman" w:cs="Times New Roman"/>
          <w:color w:val="000000"/>
          <w:sz w:val="27"/>
          <w:szCs w:val="27"/>
          <w:lang w:eastAsia="ru-RU"/>
        </w:rPr>
        <w:t>профориентационной</w:t>
      </w:r>
      <w:proofErr w:type="spellEnd"/>
      <w:r w:rsidRPr="001E69D4">
        <w:rPr>
          <w:rFonts w:ascii="Times New Roman" w:eastAsia="Times New Roman" w:hAnsi="Times New Roman" w:cs="Times New Roman"/>
          <w:color w:val="000000"/>
          <w:sz w:val="27"/>
          <w:szCs w:val="27"/>
          <w:lang w:eastAsia="ru-RU"/>
        </w:rPr>
        <w:t xml:space="preserve"> работы среди выпускников школ необходима разработка новых технологий </w:t>
      </w:r>
      <w:proofErr w:type="spellStart"/>
      <w:r w:rsidRPr="001E69D4">
        <w:rPr>
          <w:rFonts w:ascii="Times New Roman" w:eastAsia="Times New Roman" w:hAnsi="Times New Roman" w:cs="Times New Roman"/>
          <w:color w:val="000000"/>
          <w:sz w:val="27"/>
          <w:szCs w:val="27"/>
          <w:lang w:eastAsia="ru-RU"/>
        </w:rPr>
        <w:t>профориентационной</w:t>
      </w:r>
      <w:proofErr w:type="spellEnd"/>
      <w:r w:rsidRPr="001E69D4">
        <w:rPr>
          <w:rFonts w:ascii="Times New Roman" w:eastAsia="Times New Roman" w:hAnsi="Times New Roman" w:cs="Times New Roman"/>
          <w:color w:val="000000"/>
          <w:sz w:val="27"/>
          <w:szCs w:val="27"/>
          <w:lang w:eastAsia="ru-RU"/>
        </w:rPr>
        <w:t xml:space="preserve"> работы, что позволит повысить заинтересованность в получении рабочих профессий и специальностей из ТОП-50.</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Основные риски и угрозы для образовательной организации, внедряющей ФГОС ТОП-50:</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не соответствие МТБ ПОО лицензионным требованиям (требованиям ФГОС СПО по ТОП-50);</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lastRenderedPageBreak/>
        <w:t>- отсутствие учебно-программного и нормативно-правового контента на проектно-организационном этапе;</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ограниченность сроков начала внедрения проекта;</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недофинансирование проекта;</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неподготовленность членов профильных отделений регионального ФУМО к внедрению ФГОС ТОП-50;</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недостаточный уровень подготовленности педагогических кадров, методических и управленческих команд ПОО к реализации ФГОС ТОП-50;</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отсутствие регламента использования ресурсов «ведущих» ПОО для образовательных организаций;</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непрестижность (непопулярность) профессий/специальностей ТОП -50 у выпускников школ.</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b/>
          <w:bCs/>
          <w:color w:val="000000"/>
          <w:sz w:val="27"/>
          <w:szCs w:val="27"/>
          <w:lang w:eastAsia="ru-RU"/>
        </w:rPr>
        <w:t>СПИСОК ИСПОЛЬЗОВАННЫХ ИСТОЧНИКОВ И ЛИТЕРАТУРЫ</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Нормативно-правовые документы</w:t>
      </w:r>
    </w:p>
    <w:p w:rsidR="001E69D4" w:rsidRPr="001E69D4" w:rsidRDefault="001E69D4" w:rsidP="009B12FE">
      <w:pPr>
        <w:numPr>
          <w:ilvl w:val="0"/>
          <w:numId w:val="1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Федеральный Закон от 29 декабря 2012 г. № 273-ФЗ «Об образовании в Российской Федерации»; </w:t>
      </w:r>
    </w:p>
    <w:p w:rsidR="001E69D4" w:rsidRPr="001E69D4" w:rsidRDefault="001E69D4" w:rsidP="009B12FE">
      <w:pPr>
        <w:numPr>
          <w:ilvl w:val="0"/>
          <w:numId w:val="1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Указ Президента Российской Федерации от 7 июля 2011 г. №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
    <w:p w:rsidR="001E69D4" w:rsidRPr="001E69D4" w:rsidRDefault="001E69D4" w:rsidP="009B12FE">
      <w:pPr>
        <w:numPr>
          <w:ilvl w:val="0"/>
          <w:numId w:val="1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Указ Президента Российской Федерации от 7 мая 2012 г. № 597 «О мероприятиях по реализации государственной социальной политики»;</w:t>
      </w:r>
    </w:p>
    <w:p w:rsidR="001E69D4" w:rsidRPr="001E69D4" w:rsidRDefault="001E69D4" w:rsidP="009B12FE">
      <w:pPr>
        <w:numPr>
          <w:ilvl w:val="0"/>
          <w:numId w:val="1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Указ Президента Российской Федерации от 7 мая 2012 г. №599 «О мерах по реализации государственной политики в области образования и науки»;</w:t>
      </w:r>
    </w:p>
    <w:p w:rsidR="001E69D4" w:rsidRPr="001E69D4" w:rsidRDefault="001E69D4" w:rsidP="009B12FE">
      <w:pPr>
        <w:numPr>
          <w:ilvl w:val="0"/>
          <w:numId w:val="1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Перечень поручений по реализации Послания Президента Федеральному Собранию от 4 декабря 2014 г. (от 5 декабря 2014 г. № Пр</w:t>
      </w:r>
      <w:r>
        <w:rPr>
          <w:rFonts w:ascii="Times New Roman" w:eastAsia="Times New Roman" w:hAnsi="Times New Roman" w:cs="Times New Roman"/>
          <w:color w:val="000000"/>
          <w:sz w:val="27"/>
          <w:szCs w:val="27"/>
          <w:lang w:eastAsia="ru-RU"/>
        </w:rPr>
        <w:t xml:space="preserve">. </w:t>
      </w:r>
      <w:r w:rsidRPr="001E69D4">
        <w:rPr>
          <w:rFonts w:ascii="Times New Roman" w:eastAsia="Times New Roman" w:hAnsi="Times New Roman" w:cs="Times New Roman"/>
          <w:color w:val="000000"/>
          <w:sz w:val="27"/>
          <w:szCs w:val="27"/>
          <w:lang w:eastAsia="ru-RU"/>
        </w:rPr>
        <w:t>2821)</w:t>
      </w:r>
    </w:p>
    <w:p w:rsidR="001E69D4" w:rsidRPr="001E69D4" w:rsidRDefault="001E69D4" w:rsidP="009B12FE">
      <w:pPr>
        <w:numPr>
          <w:ilvl w:val="0"/>
          <w:numId w:val="1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Распоряжение Правительства Российской Федерации от 9 июля 2014 г. № 1250-р «Об утверждении плана мероприятий по обеспечению повышения производительности труда, создания и модернизации высокопроизводительных рабочих мест»</w:t>
      </w:r>
    </w:p>
    <w:p w:rsidR="001E69D4" w:rsidRPr="001E69D4" w:rsidRDefault="001E69D4" w:rsidP="009B12FE">
      <w:pPr>
        <w:numPr>
          <w:ilvl w:val="0"/>
          <w:numId w:val="1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Распоряжение Правительства Российской Федерации от 03.03.2015 N 349-р «Об утверждении комплекса мер, направленных на совершенствование системы среднего профессионального образования, на 2015 - 2020 годы»</w:t>
      </w:r>
    </w:p>
    <w:p w:rsidR="001E69D4" w:rsidRPr="001E69D4" w:rsidRDefault="001E69D4" w:rsidP="009B12FE">
      <w:pPr>
        <w:numPr>
          <w:ilvl w:val="0"/>
          <w:numId w:val="1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Распоряжение Правительства Российской Федерации от 5 марта 2015 г. № 366-р «Об утверждении плана мероприятий, направленных на популяризацию рабочих и инженерных профессий»</w:t>
      </w:r>
    </w:p>
    <w:p w:rsidR="001E69D4" w:rsidRPr="001E69D4" w:rsidRDefault="001E69D4" w:rsidP="009B12FE">
      <w:pPr>
        <w:numPr>
          <w:ilvl w:val="0"/>
          <w:numId w:val="1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№1662-р);</w:t>
      </w:r>
    </w:p>
    <w:p w:rsidR="001E69D4" w:rsidRPr="001E69D4" w:rsidRDefault="001E69D4" w:rsidP="009B12FE">
      <w:pPr>
        <w:numPr>
          <w:ilvl w:val="0"/>
          <w:numId w:val="1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Стратегия инновационного развития Российской Федерации на период до 2020 года (распоряжение Правительства Российской Федерации от 8 декабря 2011 г. № 2227-р);</w:t>
      </w:r>
    </w:p>
    <w:p w:rsidR="001E69D4" w:rsidRPr="001E69D4" w:rsidRDefault="001E69D4" w:rsidP="009B12FE">
      <w:pPr>
        <w:numPr>
          <w:ilvl w:val="0"/>
          <w:numId w:val="1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Стратегия развития информационного общества в Российской Федерации (утверждена Президентом Российской Федерации 7 февраля 2008 г. № Пр-212);</w:t>
      </w:r>
    </w:p>
    <w:p w:rsidR="001E69D4" w:rsidRPr="001E69D4" w:rsidRDefault="001E69D4" w:rsidP="009B12FE">
      <w:pPr>
        <w:numPr>
          <w:ilvl w:val="0"/>
          <w:numId w:val="1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lastRenderedPageBreak/>
        <w:t>Постановление Правительства РФ «Об осуществлении мониторинга системы образования» от 5 августа 2013 г. № 662;</w:t>
      </w:r>
    </w:p>
    <w:p w:rsidR="001E69D4" w:rsidRPr="001E69D4" w:rsidRDefault="001E69D4" w:rsidP="009B12FE">
      <w:pPr>
        <w:numPr>
          <w:ilvl w:val="0"/>
          <w:numId w:val="1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План </w:t>
      </w:r>
      <w:r>
        <w:rPr>
          <w:rFonts w:ascii="Times New Roman" w:eastAsia="Times New Roman" w:hAnsi="Times New Roman" w:cs="Times New Roman"/>
          <w:color w:val="000000"/>
          <w:sz w:val="27"/>
          <w:szCs w:val="27"/>
          <w:lang w:eastAsia="ru-RU"/>
        </w:rPr>
        <w:t>мероприятий ("дорожная карта") «</w:t>
      </w:r>
      <w:r w:rsidRPr="001E69D4">
        <w:rPr>
          <w:rFonts w:ascii="Times New Roman" w:eastAsia="Times New Roman" w:hAnsi="Times New Roman" w:cs="Times New Roman"/>
          <w:color w:val="000000"/>
          <w:sz w:val="27"/>
          <w:szCs w:val="27"/>
          <w:lang w:eastAsia="ru-RU"/>
        </w:rPr>
        <w:t>Изменения в отраслях социальной сферы, направленные на повышение эф</w:t>
      </w:r>
      <w:r>
        <w:rPr>
          <w:rFonts w:ascii="Times New Roman" w:eastAsia="Times New Roman" w:hAnsi="Times New Roman" w:cs="Times New Roman"/>
          <w:color w:val="000000"/>
          <w:sz w:val="27"/>
          <w:szCs w:val="27"/>
          <w:lang w:eastAsia="ru-RU"/>
        </w:rPr>
        <w:t>фективности образования и науки»</w:t>
      </w:r>
      <w:r w:rsidRPr="001E69D4">
        <w:rPr>
          <w:rFonts w:ascii="Times New Roman" w:eastAsia="Times New Roman" w:hAnsi="Times New Roman" w:cs="Times New Roman"/>
          <w:color w:val="000000"/>
          <w:sz w:val="27"/>
          <w:szCs w:val="27"/>
          <w:lang w:eastAsia="ru-RU"/>
        </w:rPr>
        <w:t xml:space="preserve"> (распоряжение Правительства Российской Федерации от 30 декабря 2012 г. № 2620-р); </w:t>
      </w:r>
    </w:p>
    <w:p w:rsidR="001E69D4" w:rsidRPr="001E69D4" w:rsidRDefault="001E69D4" w:rsidP="009B12FE">
      <w:pPr>
        <w:numPr>
          <w:ilvl w:val="0"/>
          <w:numId w:val="1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Приказ Министерства образования и науки Российской Федерации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от 14 июня 2013 г. № 464</w:t>
      </w:r>
    </w:p>
    <w:p w:rsidR="001E69D4" w:rsidRPr="001E69D4" w:rsidRDefault="001E69D4" w:rsidP="009B12FE">
      <w:pPr>
        <w:numPr>
          <w:ilvl w:val="0"/>
          <w:numId w:val="16"/>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Стратегия развития системы подготовки рабочих кадров и формирования прикладных квалификаций в Российской Федерации на период до 2020 года (одобрена Коллегией </w:t>
      </w:r>
      <w:proofErr w:type="spellStart"/>
      <w:r w:rsidRPr="001E69D4">
        <w:rPr>
          <w:rFonts w:ascii="Times New Roman" w:eastAsia="Times New Roman" w:hAnsi="Times New Roman" w:cs="Times New Roman"/>
          <w:color w:val="000000"/>
          <w:sz w:val="27"/>
          <w:szCs w:val="27"/>
          <w:lang w:eastAsia="ru-RU"/>
        </w:rPr>
        <w:t>Минобрнауки</w:t>
      </w:r>
      <w:proofErr w:type="spellEnd"/>
      <w:r w:rsidRPr="001E69D4">
        <w:rPr>
          <w:rFonts w:ascii="Times New Roman" w:eastAsia="Times New Roman" w:hAnsi="Times New Roman" w:cs="Times New Roman"/>
          <w:color w:val="000000"/>
          <w:sz w:val="27"/>
          <w:szCs w:val="27"/>
          <w:lang w:eastAsia="ru-RU"/>
        </w:rPr>
        <w:t xml:space="preserve"> России (протокол от 18 июля 2013 г. № ПК-5вн)</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b/>
          <w:bCs/>
          <w:color w:val="000000"/>
          <w:sz w:val="27"/>
          <w:szCs w:val="27"/>
          <w:lang w:eastAsia="ru-RU"/>
        </w:rPr>
        <w:t>Используемые источники</w:t>
      </w:r>
    </w:p>
    <w:p w:rsidR="001E69D4" w:rsidRPr="001E69D4" w:rsidRDefault="001E69D4" w:rsidP="009B12FE">
      <w:pPr>
        <w:numPr>
          <w:ilvl w:val="0"/>
          <w:numId w:val="17"/>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Актуальные вопросы развития среднего профессионального образования: Практическое пособие / В.И. Блинов, Е.Ю. Есенина, О.Ф. </w:t>
      </w:r>
      <w:proofErr w:type="spellStart"/>
      <w:r w:rsidRPr="001E69D4">
        <w:rPr>
          <w:rFonts w:ascii="Times New Roman" w:eastAsia="Times New Roman" w:hAnsi="Times New Roman" w:cs="Times New Roman"/>
          <w:color w:val="000000"/>
          <w:sz w:val="27"/>
          <w:szCs w:val="27"/>
          <w:lang w:eastAsia="ru-RU"/>
        </w:rPr>
        <w:t>Клинк</w:t>
      </w:r>
      <w:proofErr w:type="spellEnd"/>
      <w:r w:rsidRPr="001E69D4">
        <w:rPr>
          <w:rFonts w:ascii="Times New Roman" w:eastAsia="Times New Roman" w:hAnsi="Times New Roman" w:cs="Times New Roman"/>
          <w:color w:val="000000"/>
          <w:sz w:val="27"/>
          <w:szCs w:val="27"/>
          <w:lang w:eastAsia="ru-RU"/>
        </w:rPr>
        <w:t xml:space="preserve">, А.И. </w:t>
      </w:r>
      <w:proofErr w:type="spellStart"/>
      <w:r w:rsidRPr="001E69D4">
        <w:rPr>
          <w:rFonts w:ascii="Times New Roman" w:eastAsia="Times New Roman" w:hAnsi="Times New Roman" w:cs="Times New Roman"/>
          <w:color w:val="000000"/>
          <w:sz w:val="27"/>
          <w:szCs w:val="27"/>
          <w:lang w:eastAsia="ru-RU"/>
        </w:rPr>
        <w:t>Сатдыков</w:t>
      </w:r>
      <w:proofErr w:type="spellEnd"/>
      <w:r w:rsidRPr="001E69D4">
        <w:rPr>
          <w:rFonts w:ascii="Times New Roman" w:eastAsia="Times New Roman" w:hAnsi="Times New Roman" w:cs="Times New Roman"/>
          <w:color w:val="000000"/>
          <w:sz w:val="27"/>
          <w:szCs w:val="27"/>
          <w:lang w:eastAsia="ru-RU"/>
        </w:rPr>
        <w:t>, И.С. Сергеев, А.А. Факторович; под общ. ред. А.Н. Лейбовича. – М.: Федеральный институт развития образования, 2016. – 256 с.</w:t>
      </w:r>
    </w:p>
    <w:p w:rsidR="001E69D4" w:rsidRPr="001E69D4" w:rsidRDefault="001E69D4" w:rsidP="009B12FE">
      <w:pPr>
        <w:numPr>
          <w:ilvl w:val="0"/>
          <w:numId w:val="17"/>
        </w:numPr>
        <w:shd w:val="clear" w:color="auto" w:fill="FFFFFF"/>
        <w:spacing w:after="0" w:line="240" w:lineRule="auto"/>
        <w:ind w:left="0"/>
        <w:jc w:val="both"/>
        <w:rPr>
          <w:rFonts w:ascii="Open Sans" w:eastAsia="Times New Roman" w:hAnsi="Open Sans" w:cs="Times New Roman"/>
          <w:color w:val="000000"/>
          <w:sz w:val="21"/>
          <w:szCs w:val="21"/>
          <w:lang w:eastAsia="ru-RU"/>
        </w:rPr>
      </w:pPr>
      <w:proofErr w:type="spellStart"/>
      <w:r w:rsidRPr="001E69D4">
        <w:rPr>
          <w:rFonts w:ascii="Times New Roman" w:eastAsia="Times New Roman" w:hAnsi="Times New Roman" w:cs="Times New Roman"/>
          <w:color w:val="000000"/>
          <w:sz w:val="27"/>
          <w:szCs w:val="27"/>
          <w:lang w:eastAsia="ru-RU"/>
        </w:rPr>
        <w:t>Снопко</w:t>
      </w:r>
      <w:proofErr w:type="spellEnd"/>
      <w:r w:rsidRPr="001E69D4">
        <w:rPr>
          <w:rFonts w:ascii="Times New Roman" w:eastAsia="Times New Roman" w:hAnsi="Times New Roman" w:cs="Times New Roman"/>
          <w:color w:val="000000"/>
          <w:sz w:val="27"/>
          <w:szCs w:val="27"/>
          <w:lang w:eastAsia="ru-RU"/>
        </w:rPr>
        <w:t xml:space="preserve"> Н.М. Методология разработки региональных программ развития среднего профессионального образования (опыт Москвы) Научные исследования в образовании №8, 2008</w:t>
      </w:r>
    </w:p>
    <w:p w:rsidR="001E69D4" w:rsidRPr="001E69D4" w:rsidRDefault="001E69D4" w:rsidP="009B12FE">
      <w:pPr>
        <w:numPr>
          <w:ilvl w:val="0"/>
          <w:numId w:val="17"/>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Ломакина Т.Ю. Современный принцип развития непрерывного образования. – М.: Наука, 2006. – 221 с.</w:t>
      </w:r>
    </w:p>
    <w:p w:rsidR="001E69D4" w:rsidRPr="001E69D4" w:rsidRDefault="001E69D4" w:rsidP="009B12FE">
      <w:pPr>
        <w:numPr>
          <w:ilvl w:val="0"/>
          <w:numId w:val="17"/>
        </w:numPr>
        <w:shd w:val="clear" w:color="auto" w:fill="FFFFFF"/>
        <w:spacing w:after="0" w:line="240" w:lineRule="auto"/>
        <w:ind w:left="0"/>
        <w:jc w:val="both"/>
        <w:rPr>
          <w:rFonts w:ascii="Open Sans" w:eastAsia="Times New Roman" w:hAnsi="Open Sans" w:cs="Times New Roman"/>
          <w:color w:val="000000"/>
          <w:sz w:val="21"/>
          <w:szCs w:val="21"/>
          <w:lang w:eastAsia="ru-RU"/>
        </w:rPr>
      </w:pPr>
      <w:proofErr w:type="spellStart"/>
      <w:r w:rsidRPr="001E69D4">
        <w:rPr>
          <w:rFonts w:ascii="Times New Roman" w:eastAsia="Times New Roman" w:hAnsi="Times New Roman" w:cs="Times New Roman"/>
          <w:color w:val="000000"/>
          <w:sz w:val="27"/>
          <w:szCs w:val="27"/>
          <w:lang w:eastAsia="ru-RU"/>
        </w:rPr>
        <w:t>Леднев</w:t>
      </w:r>
      <w:proofErr w:type="spellEnd"/>
      <w:r w:rsidRPr="001E69D4">
        <w:rPr>
          <w:rFonts w:ascii="Times New Roman" w:eastAsia="Times New Roman" w:hAnsi="Times New Roman" w:cs="Times New Roman"/>
          <w:color w:val="000000"/>
          <w:sz w:val="27"/>
          <w:szCs w:val="27"/>
          <w:lang w:eastAsia="ru-RU"/>
        </w:rPr>
        <w:t xml:space="preserve"> В.С., </w:t>
      </w:r>
      <w:proofErr w:type="spellStart"/>
      <w:r w:rsidRPr="001E69D4">
        <w:rPr>
          <w:rFonts w:ascii="Times New Roman" w:eastAsia="Times New Roman" w:hAnsi="Times New Roman" w:cs="Times New Roman"/>
          <w:color w:val="000000"/>
          <w:sz w:val="27"/>
          <w:szCs w:val="27"/>
          <w:lang w:eastAsia="ru-RU"/>
        </w:rPr>
        <w:t>Кубрушко</w:t>
      </w:r>
      <w:proofErr w:type="spellEnd"/>
      <w:r w:rsidRPr="001E69D4">
        <w:rPr>
          <w:rFonts w:ascii="Times New Roman" w:eastAsia="Times New Roman" w:hAnsi="Times New Roman" w:cs="Times New Roman"/>
          <w:color w:val="000000"/>
          <w:sz w:val="27"/>
          <w:szCs w:val="27"/>
          <w:lang w:eastAsia="ru-RU"/>
        </w:rPr>
        <w:t xml:space="preserve"> П.Ф. Производственное обучение: Учебно- практическое пособие. – М.: Изд-во </w:t>
      </w:r>
      <w:proofErr w:type="spellStart"/>
      <w:r w:rsidRPr="001E69D4">
        <w:rPr>
          <w:rFonts w:ascii="Times New Roman" w:eastAsia="Times New Roman" w:hAnsi="Times New Roman" w:cs="Times New Roman"/>
          <w:color w:val="000000"/>
          <w:sz w:val="27"/>
          <w:szCs w:val="27"/>
          <w:lang w:eastAsia="ru-RU"/>
        </w:rPr>
        <w:t>Моск</w:t>
      </w:r>
      <w:proofErr w:type="spellEnd"/>
      <w:r w:rsidRPr="001E69D4">
        <w:rPr>
          <w:rFonts w:ascii="Times New Roman" w:eastAsia="Times New Roman" w:hAnsi="Times New Roman" w:cs="Times New Roman"/>
          <w:color w:val="000000"/>
          <w:sz w:val="27"/>
          <w:szCs w:val="27"/>
          <w:lang w:eastAsia="ru-RU"/>
        </w:rPr>
        <w:t>. гос. Ун-та печати, 2001. – 100 с.</w:t>
      </w:r>
    </w:p>
    <w:p w:rsidR="001E69D4" w:rsidRPr="001E69D4" w:rsidRDefault="001E69D4" w:rsidP="009B12FE">
      <w:pPr>
        <w:numPr>
          <w:ilvl w:val="0"/>
          <w:numId w:val="17"/>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Национальная рамка квалификаций Российской Федерации: Рекомендации / О.Ф. </w:t>
      </w:r>
      <w:proofErr w:type="spellStart"/>
      <w:r w:rsidRPr="001E69D4">
        <w:rPr>
          <w:rFonts w:ascii="Times New Roman" w:eastAsia="Times New Roman" w:hAnsi="Times New Roman" w:cs="Times New Roman"/>
          <w:color w:val="000000"/>
          <w:sz w:val="27"/>
          <w:szCs w:val="27"/>
          <w:lang w:eastAsia="ru-RU"/>
        </w:rPr>
        <w:t>Батрова</w:t>
      </w:r>
      <w:proofErr w:type="spellEnd"/>
      <w:r w:rsidRPr="001E69D4">
        <w:rPr>
          <w:rFonts w:ascii="Times New Roman" w:eastAsia="Times New Roman" w:hAnsi="Times New Roman" w:cs="Times New Roman"/>
          <w:color w:val="000000"/>
          <w:sz w:val="27"/>
          <w:szCs w:val="27"/>
          <w:lang w:eastAsia="ru-RU"/>
        </w:rPr>
        <w:t>, В.И. Блинов, И.А. Волошина [и др.] − М.: Федеральный институт развития образования, 2008. − 14 с.</w:t>
      </w:r>
    </w:p>
    <w:p w:rsidR="001E69D4" w:rsidRPr="001E69D4" w:rsidRDefault="001E69D4" w:rsidP="009B12FE">
      <w:pPr>
        <w:numPr>
          <w:ilvl w:val="0"/>
          <w:numId w:val="17"/>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Новиков А.М. Российское образование в новой эпохе. – М.: </w:t>
      </w:r>
      <w:proofErr w:type="spellStart"/>
      <w:r w:rsidRPr="001E69D4">
        <w:rPr>
          <w:rFonts w:ascii="Times New Roman" w:eastAsia="Times New Roman" w:hAnsi="Times New Roman" w:cs="Times New Roman"/>
          <w:color w:val="000000"/>
          <w:sz w:val="27"/>
          <w:szCs w:val="27"/>
          <w:lang w:eastAsia="ru-RU"/>
        </w:rPr>
        <w:t>Эгвес</w:t>
      </w:r>
      <w:proofErr w:type="spellEnd"/>
      <w:r w:rsidRPr="001E69D4">
        <w:rPr>
          <w:rFonts w:ascii="Times New Roman" w:eastAsia="Times New Roman" w:hAnsi="Times New Roman" w:cs="Times New Roman"/>
          <w:color w:val="000000"/>
          <w:sz w:val="27"/>
          <w:szCs w:val="27"/>
          <w:lang w:eastAsia="ru-RU"/>
        </w:rPr>
        <w:t>, 2000.</w:t>
      </w:r>
    </w:p>
    <w:p w:rsidR="001E69D4" w:rsidRPr="001E69D4" w:rsidRDefault="001E69D4" w:rsidP="009B12FE">
      <w:pPr>
        <w:numPr>
          <w:ilvl w:val="0"/>
          <w:numId w:val="17"/>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Новиков А.М., Новиков Д.А. Образовательный проект: методология образовательной деятельности. – М.: </w:t>
      </w:r>
      <w:proofErr w:type="spellStart"/>
      <w:r w:rsidRPr="001E69D4">
        <w:rPr>
          <w:rFonts w:ascii="Times New Roman" w:eastAsia="Times New Roman" w:hAnsi="Times New Roman" w:cs="Times New Roman"/>
          <w:color w:val="000000"/>
          <w:sz w:val="27"/>
          <w:szCs w:val="27"/>
          <w:lang w:eastAsia="ru-RU"/>
        </w:rPr>
        <w:t>Эгвес</w:t>
      </w:r>
      <w:proofErr w:type="spellEnd"/>
      <w:r w:rsidRPr="001E69D4">
        <w:rPr>
          <w:rFonts w:ascii="Times New Roman" w:eastAsia="Times New Roman" w:hAnsi="Times New Roman" w:cs="Times New Roman"/>
          <w:color w:val="000000"/>
          <w:sz w:val="27"/>
          <w:szCs w:val="27"/>
          <w:lang w:eastAsia="ru-RU"/>
        </w:rPr>
        <w:t>, 2004.</w:t>
      </w:r>
    </w:p>
    <w:p w:rsidR="001E69D4" w:rsidRPr="001E69D4" w:rsidRDefault="001E69D4" w:rsidP="009B12FE">
      <w:pPr>
        <w:numPr>
          <w:ilvl w:val="0"/>
          <w:numId w:val="17"/>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Новиков Д.А. Введение в теорию уп</w:t>
      </w:r>
      <w:r>
        <w:rPr>
          <w:rFonts w:ascii="Times New Roman" w:eastAsia="Times New Roman" w:hAnsi="Times New Roman" w:cs="Times New Roman"/>
          <w:color w:val="000000"/>
          <w:sz w:val="27"/>
          <w:szCs w:val="27"/>
          <w:lang w:eastAsia="ru-RU"/>
        </w:rPr>
        <w:t>равления образовательными систе</w:t>
      </w:r>
      <w:r w:rsidRPr="001E69D4">
        <w:rPr>
          <w:rFonts w:ascii="Times New Roman" w:eastAsia="Times New Roman" w:hAnsi="Times New Roman" w:cs="Times New Roman"/>
          <w:color w:val="000000"/>
          <w:sz w:val="27"/>
          <w:szCs w:val="27"/>
          <w:lang w:eastAsia="ru-RU"/>
        </w:rPr>
        <w:t xml:space="preserve">мами. – М.: </w:t>
      </w:r>
      <w:proofErr w:type="spellStart"/>
      <w:r w:rsidRPr="001E69D4">
        <w:rPr>
          <w:rFonts w:ascii="Times New Roman" w:eastAsia="Times New Roman" w:hAnsi="Times New Roman" w:cs="Times New Roman"/>
          <w:color w:val="000000"/>
          <w:sz w:val="27"/>
          <w:szCs w:val="27"/>
          <w:lang w:eastAsia="ru-RU"/>
        </w:rPr>
        <w:t>Эгвес</w:t>
      </w:r>
      <w:proofErr w:type="spellEnd"/>
      <w:r w:rsidRPr="001E69D4">
        <w:rPr>
          <w:rFonts w:ascii="Times New Roman" w:eastAsia="Times New Roman" w:hAnsi="Times New Roman" w:cs="Times New Roman"/>
          <w:color w:val="000000"/>
          <w:sz w:val="27"/>
          <w:szCs w:val="27"/>
          <w:lang w:eastAsia="ru-RU"/>
        </w:rPr>
        <w:t xml:space="preserve">, 2009. – 156 с. </w:t>
      </w:r>
    </w:p>
    <w:p w:rsidR="001E69D4" w:rsidRPr="001E69D4" w:rsidRDefault="001E69D4" w:rsidP="009B12FE">
      <w:pPr>
        <w:numPr>
          <w:ilvl w:val="0"/>
          <w:numId w:val="17"/>
        </w:numPr>
        <w:shd w:val="clear" w:color="auto" w:fill="FFFFFF"/>
        <w:spacing w:after="0" w:line="240" w:lineRule="auto"/>
        <w:ind w:left="0"/>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 xml:space="preserve">Сериков В.В. Образование и личность. Теория и практика проектирования педагогических систем. – М., 1999. – 272 с. </w:t>
      </w:r>
    </w:p>
    <w:p w:rsidR="001E69D4" w:rsidRPr="001E69D4" w:rsidRDefault="001E69D4" w:rsidP="009B12FE">
      <w:pPr>
        <w:numPr>
          <w:ilvl w:val="0"/>
          <w:numId w:val="17"/>
        </w:numPr>
        <w:shd w:val="clear" w:color="auto" w:fill="FFFFFF"/>
        <w:spacing w:after="0" w:line="240" w:lineRule="auto"/>
        <w:ind w:left="0"/>
        <w:jc w:val="both"/>
        <w:rPr>
          <w:rFonts w:ascii="Open Sans" w:eastAsia="Times New Roman" w:hAnsi="Open Sans" w:cs="Times New Roman"/>
          <w:color w:val="000000"/>
          <w:sz w:val="21"/>
          <w:szCs w:val="21"/>
          <w:lang w:eastAsia="ru-RU"/>
        </w:rPr>
      </w:pPr>
      <w:proofErr w:type="spellStart"/>
      <w:r w:rsidRPr="001E69D4">
        <w:rPr>
          <w:rFonts w:ascii="Times New Roman" w:eastAsia="Times New Roman" w:hAnsi="Times New Roman" w:cs="Times New Roman"/>
          <w:color w:val="000000"/>
          <w:sz w:val="27"/>
          <w:szCs w:val="27"/>
          <w:lang w:eastAsia="ru-RU"/>
        </w:rPr>
        <w:t>Татур</w:t>
      </w:r>
      <w:proofErr w:type="spellEnd"/>
      <w:r w:rsidRPr="001E69D4">
        <w:rPr>
          <w:rFonts w:ascii="Times New Roman" w:eastAsia="Times New Roman" w:hAnsi="Times New Roman" w:cs="Times New Roman"/>
          <w:color w:val="000000"/>
          <w:sz w:val="27"/>
          <w:szCs w:val="27"/>
          <w:lang w:eastAsia="ru-RU"/>
        </w:rPr>
        <w:t xml:space="preserve"> Ю.Г. Образовательная система России: высшая школа. – М. Исследовательский центр проблем качества подготовки специалистов; Изд-во МГТУ им. Н.Э. Баумана, 1999. – 278 с. </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Times New Roman" w:eastAsia="Times New Roman" w:hAnsi="Times New Roman" w:cs="Times New Roman"/>
          <w:color w:val="000000"/>
          <w:sz w:val="27"/>
          <w:szCs w:val="27"/>
          <w:lang w:eastAsia="ru-RU"/>
        </w:rPr>
        <w:t>ЭЛЕКТРОННЫЕ РЕСУРСЫ</w:t>
      </w:r>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r w:rsidRPr="001E69D4">
        <w:rPr>
          <w:rFonts w:ascii="Open Sans" w:eastAsia="Times New Roman" w:hAnsi="Open Sans" w:cs="Times New Roman"/>
          <w:color w:val="000000"/>
          <w:sz w:val="21"/>
          <w:szCs w:val="21"/>
          <w:lang w:eastAsia="ru-RU"/>
        </w:rPr>
        <w:t> </w:t>
      </w:r>
      <w:hyperlink r:id="rId7" w:history="1">
        <w:r w:rsidRPr="001E69D4">
          <w:rPr>
            <w:rFonts w:ascii="Times New Roman" w:eastAsia="Times New Roman" w:hAnsi="Times New Roman" w:cs="Times New Roman"/>
            <w:color w:val="0066FF"/>
            <w:sz w:val="27"/>
            <w:szCs w:val="27"/>
            <w:lang w:eastAsia="ru-RU"/>
          </w:rPr>
          <w:t>http://www.lexed.ru/search/detail.php?ELEMENT_ID=6200&amp;q</w:t>
        </w:r>
      </w:hyperlink>
    </w:p>
    <w:p w:rsidR="001E69D4" w:rsidRPr="001E69D4" w:rsidRDefault="001E69D4" w:rsidP="009B12FE">
      <w:pPr>
        <w:shd w:val="clear" w:color="auto" w:fill="FFFFFF"/>
        <w:spacing w:after="0" w:line="240" w:lineRule="auto"/>
        <w:jc w:val="both"/>
        <w:rPr>
          <w:rFonts w:ascii="Open Sans" w:eastAsia="Times New Roman" w:hAnsi="Open Sans" w:cs="Times New Roman"/>
          <w:color w:val="000000"/>
          <w:sz w:val="21"/>
          <w:szCs w:val="21"/>
          <w:lang w:eastAsia="ru-RU"/>
        </w:rPr>
      </w:pPr>
      <w:hyperlink r:id="rId8" w:history="1">
        <w:r w:rsidRPr="001E69D4">
          <w:rPr>
            <w:rFonts w:ascii="Times New Roman" w:eastAsia="Times New Roman" w:hAnsi="Times New Roman" w:cs="Times New Roman"/>
            <w:color w:val="000000"/>
            <w:sz w:val="27"/>
            <w:szCs w:val="27"/>
            <w:lang w:eastAsia="ru-RU"/>
          </w:rPr>
          <w:t>https://yadi.sk/d/ptQYmsBB37wAUV</w:t>
        </w:r>
      </w:hyperlink>
    </w:p>
    <w:p w:rsidR="001E69D4" w:rsidRDefault="001E69D4" w:rsidP="009B12FE">
      <w:pPr>
        <w:shd w:val="clear" w:color="auto" w:fill="FFFFFF"/>
        <w:spacing w:after="0" w:line="240" w:lineRule="auto"/>
        <w:jc w:val="both"/>
        <w:rPr>
          <w:rFonts w:ascii="Times New Roman" w:eastAsia="Times New Roman" w:hAnsi="Times New Roman" w:cs="Times New Roman"/>
          <w:color w:val="000000"/>
          <w:sz w:val="27"/>
          <w:szCs w:val="27"/>
          <w:lang w:eastAsia="ru-RU"/>
        </w:rPr>
      </w:pPr>
      <w:hyperlink r:id="rId9" w:history="1">
        <w:r w:rsidRPr="001E69D4">
          <w:rPr>
            <w:rFonts w:ascii="Times New Roman" w:eastAsia="Times New Roman" w:hAnsi="Times New Roman" w:cs="Times New Roman"/>
            <w:color w:val="0066FF"/>
            <w:sz w:val="27"/>
            <w:szCs w:val="27"/>
            <w:lang w:eastAsia="ru-RU"/>
          </w:rPr>
          <w:t>http://reestrspo.ru/poop-list</w:t>
        </w:r>
      </w:hyperlink>
    </w:p>
    <w:p w:rsidR="005E164D" w:rsidRDefault="005E164D" w:rsidP="005E164D">
      <w:pPr>
        <w:shd w:val="clear" w:color="auto" w:fill="FFFFFF"/>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w:t>
      </w:r>
    </w:p>
    <w:p w:rsidR="005E164D" w:rsidRPr="00AA755A" w:rsidRDefault="005E164D" w:rsidP="005E164D">
      <w:pPr>
        <w:pStyle w:val="a4"/>
        <w:tabs>
          <w:tab w:val="left" w:pos="2977"/>
          <w:tab w:val="left" w:pos="3119"/>
        </w:tabs>
        <w:ind w:firstLine="284"/>
        <w:jc w:val="both"/>
        <w:rPr>
          <w:rFonts w:ascii="Times New Roman" w:hAnsi="Times New Roman" w:cs="Times New Roman"/>
          <w:sz w:val="24"/>
          <w:szCs w:val="24"/>
        </w:rPr>
      </w:pPr>
      <w:hyperlink r:id="rId10" w:history="1">
        <w:r w:rsidRPr="00AA755A">
          <w:rPr>
            <w:rStyle w:val="a3"/>
            <w:rFonts w:ascii="Times New Roman" w:hAnsi="Times New Roman" w:cs="Times New Roman"/>
            <w:sz w:val="24"/>
            <w:szCs w:val="24"/>
          </w:rPr>
          <w:t>Портал поддержки подготовки и повышения квалификации преподавателей Среднего профессионального образования (СПО)</w:t>
        </w:r>
        <w:r w:rsidRPr="00AA755A">
          <w:rPr>
            <w:rStyle w:val="a3"/>
            <w:rFonts w:ascii="Times New Roman" w:hAnsi="Times New Roman" w:cs="Times New Roman"/>
            <w:noProof/>
            <w:sz w:val="24"/>
            <w:szCs w:val="24"/>
            <w:lang w:eastAsia="ru-RU"/>
          </w:rPr>
          <w:drawing>
            <wp:anchor distT="0" distB="0" distL="0" distR="180340" simplePos="0" relativeHeight="251659264" behindDoc="0" locked="0" layoutInCell="1" allowOverlap="1" wp14:anchorId="47638B94" wp14:editId="50EE8DDF">
              <wp:simplePos x="0" y="0"/>
              <wp:positionH relativeFrom="column">
                <wp:posOffset>-3810</wp:posOffset>
              </wp:positionH>
              <wp:positionV relativeFrom="paragraph">
                <wp:posOffset>3810</wp:posOffset>
              </wp:positionV>
              <wp:extent cx="1533600" cy="1533600"/>
              <wp:effectExtent l="0" t="0" r="9525" b="9525"/>
              <wp:wrapSquare wrapText="right"/>
              <wp:docPr id="2" name="Рисунок 2" descr="http://spspo.ru/images/ger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spo.ru/images/gerb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600" cy="15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755A">
          <w:rPr>
            <w:rStyle w:val="a3"/>
            <w:rFonts w:ascii="Times New Roman" w:hAnsi="Times New Roman" w:cs="Times New Roman"/>
            <w:sz w:val="24"/>
            <w:szCs w:val="24"/>
          </w:rPr>
          <w:t>.</w:t>
        </w:r>
      </w:hyperlink>
      <w:r>
        <w:rPr>
          <w:rFonts w:ascii="Times New Roman" w:hAnsi="Times New Roman" w:cs="Times New Roman"/>
          <w:sz w:val="24"/>
          <w:szCs w:val="24"/>
        </w:rPr>
        <w:t xml:space="preserve"> </w:t>
      </w:r>
      <w:r w:rsidRPr="00AA755A">
        <w:rPr>
          <w:rFonts w:ascii="Times New Roman" w:hAnsi="Times New Roman" w:cs="Times New Roman"/>
          <w:sz w:val="24"/>
          <w:szCs w:val="24"/>
        </w:rPr>
        <w:t>Все по проблемам Среднего профессионального образования:</w:t>
      </w:r>
      <w:r>
        <w:rPr>
          <w:rFonts w:ascii="Times New Roman" w:hAnsi="Times New Roman" w:cs="Times New Roman"/>
          <w:sz w:val="24"/>
          <w:szCs w:val="24"/>
        </w:rPr>
        <w:t xml:space="preserve"> о</w:t>
      </w:r>
      <w:r w:rsidRPr="00AA755A">
        <w:rPr>
          <w:rFonts w:ascii="Times New Roman" w:hAnsi="Times New Roman" w:cs="Times New Roman"/>
          <w:sz w:val="24"/>
          <w:szCs w:val="24"/>
        </w:rPr>
        <w:t>рганизационно-управленческие аспекты СПО</w:t>
      </w:r>
      <w:r>
        <w:rPr>
          <w:rFonts w:ascii="Times New Roman" w:hAnsi="Times New Roman" w:cs="Times New Roman"/>
          <w:sz w:val="24"/>
          <w:szCs w:val="24"/>
        </w:rPr>
        <w:t>, а</w:t>
      </w:r>
      <w:r w:rsidRPr="00AA755A">
        <w:rPr>
          <w:rFonts w:ascii="Times New Roman" w:hAnsi="Times New Roman" w:cs="Times New Roman"/>
          <w:sz w:val="24"/>
          <w:szCs w:val="24"/>
        </w:rPr>
        <w:t>ктуальные проблемы системы среднего профессионального образования</w:t>
      </w:r>
      <w:r>
        <w:rPr>
          <w:rFonts w:ascii="Times New Roman" w:hAnsi="Times New Roman" w:cs="Times New Roman"/>
          <w:sz w:val="24"/>
          <w:szCs w:val="24"/>
        </w:rPr>
        <w:t>, п</w:t>
      </w:r>
      <w:r w:rsidRPr="00AA755A">
        <w:rPr>
          <w:rFonts w:ascii="Times New Roman" w:hAnsi="Times New Roman" w:cs="Times New Roman"/>
          <w:sz w:val="24"/>
          <w:szCs w:val="24"/>
        </w:rPr>
        <w:t>роблемы финансирования образовательных программ СПО</w:t>
      </w:r>
      <w:r>
        <w:rPr>
          <w:rFonts w:ascii="Times New Roman" w:hAnsi="Times New Roman" w:cs="Times New Roman"/>
          <w:sz w:val="24"/>
          <w:szCs w:val="24"/>
        </w:rPr>
        <w:t>, т</w:t>
      </w:r>
      <w:r w:rsidRPr="00AA755A">
        <w:rPr>
          <w:rFonts w:ascii="Times New Roman" w:hAnsi="Times New Roman" w:cs="Times New Roman"/>
          <w:sz w:val="24"/>
          <w:szCs w:val="24"/>
        </w:rPr>
        <w:t xml:space="preserve">руды прошедших конференций, выставок, симпозиумов и </w:t>
      </w:r>
      <w:proofErr w:type="gramStart"/>
      <w:r w:rsidRPr="00AA755A">
        <w:rPr>
          <w:rFonts w:ascii="Times New Roman" w:hAnsi="Times New Roman" w:cs="Times New Roman"/>
          <w:sz w:val="24"/>
          <w:szCs w:val="24"/>
        </w:rPr>
        <w:t>семинаров</w:t>
      </w:r>
      <w:proofErr w:type="gramEnd"/>
      <w:r w:rsidRPr="00AA755A">
        <w:rPr>
          <w:rFonts w:ascii="Times New Roman" w:hAnsi="Times New Roman" w:cs="Times New Roman"/>
          <w:sz w:val="24"/>
          <w:szCs w:val="24"/>
        </w:rPr>
        <w:t xml:space="preserve"> посвященных проблемам СПО</w:t>
      </w:r>
      <w:r>
        <w:rPr>
          <w:rFonts w:ascii="Times New Roman" w:hAnsi="Times New Roman" w:cs="Times New Roman"/>
          <w:sz w:val="24"/>
          <w:szCs w:val="24"/>
        </w:rPr>
        <w:t>, у</w:t>
      </w:r>
      <w:r w:rsidRPr="00AA755A">
        <w:rPr>
          <w:rFonts w:ascii="Times New Roman" w:hAnsi="Times New Roman" w:cs="Times New Roman"/>
          <w:sz w:val="24"/>
          <w:szCs w:val="24"/>
        </w:rPr>
        <w:t>чебники</w:t>
      </w:r>
      <w:r>
        <w:rPr>
          <w:rFonts w:ascii="Times New Roman" w:hAnsi="Times New Roman" w:cs="Times New Roman"/>
          <w:sz w:val="24"/>
          <w:szCs w:val="24"/>
        </w:rPr>
        <w:t>, м</w:t>
      </w:r>
      <w:r w:rsidRPr="00AA755A">
        <w:rPr>
          <w:rFonts w:ascii="Times New Roman" w:hAnsi="Times New Roman" w:cs="Times New Roman"/>
          <w:sz w:val="24"/>
          <w:szCs w:val="24"/>
        </w:rPr>
        <w:t>етодические пособия и рекомендации</w:t>
      </w:r>
      <w:r>
        <w:rPr>
          <w:rFonts w:ascii="Times New Roman" w:hAnsi="Times New Roman" w:cs="Times New Roman"/>
          <w:sz w:val="24"/>
          <w:szCs w:val="24"/>
        </w:rPr>
        <w:t>, и</w:t>
      </w:r>
      <w:r w:rsidRPr="00AA755A">
        <w:rPr>
          <w:rFonts w:ascii="Times New Roman" w:hAnsi="Times New Roman" w:cs="Times New Roman"/>
          <w:sz w:val="24"/>
          <w:szCs w:val="24"/>
        </w:rPr>
        <w:t>нформатизация СПО</w:t>
      </w:r>
      <w:r>
        <w:rPr>
          <w:rFonts w:ascii="Times New Roman" w:hAnsi="Times New Roman" w:cs="Times New Roman"/>
          <w:sz w:val="24"/>
          <w:szCs w:val="24"/>
        </w:rPr>
        <w:t>, о</w:t>
      </w:r>
      <w:r w:rsidRPr="00AA755A">
        <w:rPr>
          <w:rFonts w:ascii="Times New Roman" w:hAnsi="Times New Roman" w:cs="Times New Roman"/>
          <w:sz w:val="24"/>
          <w:szCs w:val="24"/>
        </w:rPr>
        <w:t>рганизационно-управленческие аспекты СПО</w:t>
      </w:r>
      <w:r>
        <w:rPr>
          <w:rFonts w:ascii="Times New Roman" w:hAnsi="Times New Roman" w:cs="Times New Roman"/>
          <w:sz w:val="24"/>
          <w:szCs w:val="24"/>
        </w:rPr>
        <w:t xml:space="preserve"> и многое другое.</w:t>
      </w:r>
    </w:p>
    <w:p w:rsidR="005E164D" w:rsidRPr="001E69D4" w:rsidRDefault="005E164D" w:rsidP="005E164D">
      <w:pPr>
        <w:shd w:val="clear" w:color="auto" w:fill="FFFFFF"/>
        <w:spacing w:after="0" w:line="240" w:lineRule="auto"/>
        <w:jc w:val="center"/>
        <w:rPr>
          <w:rFonts w:ascii="Open Sans" w:eastAsia="Times New Roman" w:hAnsi="Open Sans" w:cs="Times New Roman"/>
          <w:color w:val="000000"/>
          <w:sz w:val="21"/>
          <w:szCs w:val="21"/>
          <w:lang w:eastAsia="ru-RU"/>
        </w:rPr>
      </w:pPr>
    </w:p>
    <w:sectPr w:rsidR="005E164D" w:rsidRPr="001E69D4" w:rsidSect="007737BC">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7BC" w:rsidRDefault="007737BC" w:rsidP="007737BC">
      <w:pPr>
        <w:spacing w:after="0" w:line="240" w:lineRule="auto"/>
      </w:pPr>
      <w:r>
        <w:separator/>
      </w:r>
    </w:p>
  </w:endnote>
  <w:endnote w:type="continuationSeparator" w:id="0">
    <w:p w:rsidR="007737BC" w:rsidRDefault="007737BC" w:rsidP="0077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139383"/>
      <w:docPartObj>
        <w:docPartGallery w:val="Page Numbers (Bottom of Page)"/>
        <w:docPartUnique/>
      </w:docPartObj>
    </w:sdtPr>
    <w:sdtContent>
      <w:p w:rsidR="007737BC" w:rsidRDefault="007737BC">
        <w:pPr>
          <w:pStyle w:val="a7"/>
          <w:jc w:val="center"/>
        </w:pPr>
        <w:r>
          <w:fldChar w:fldCharType="begin"/>
        </w:r>
        <w:r>
          <w:instrText>PAGE   \* MERGEFORMAT</w:instrText>
        </w:r>
        <w:r>
          <w:fldChar w:fldCharType="separate"/>
        </w:r>
        <w:r>
          <w:rPr>
            <w:noProof/>
          </w:rPr>
          <w:t>20</w:t>
        </w:r>
        <w:r>
          <w:fldChar w:fldCharType="end"/>
        </w:r>
      </w:p>
    </w:sdtContent>
  </w:sdt>
  <w:p w:rsidR="007737BC" w:rsidRDefault="007737B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7BC" w:rsidRDefault="007737BC" w:rsidP="007737BC">
      <w:pPr>
        <w:spacing w:after="0" w:line="240" w:lineRule="auto"/>
      </w:pPr>
      <w:r>
        <w:separator/>
      </w:r>
    </w:p>
  </w:footnote>
  <w:footnote w:type="continuationSeparator" w:id="0">
    <w:p w:rsidR="007737BC" w:rsidRDefault="007737BC" w:rsidP="00773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742"/>
    <w:multiLevelType w:val="multilevel"/>
    <w:tmpl w:val="4506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12798"/>
    <w:multiLevelType w:val="multilevel"/>
    <w:tmpl w:val="553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7094E"/>
    <w:multiLevelType w:val="multilevel"/>
    <w:tmpl w:val="704A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45DB0"/>
    <w:multiLevelType w:val="multilevel"/>
    <w:tmpl w:val="057C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21A90"/>
    <w:multiLevelType w:val="multilevel"/>
    <w:tmpl w:val="71C4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101CF"/>
    <w:multiLevelType w:val="multilevel"/>
    <w:tmpl w:val="1E9CC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F60F8D"/>
    <w:multiLevelType w:val="multilevel"/>
    <w:tmpl w:val="A772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53E98"/>
    <w:multiLevelType w:val="multilevel"/>
    <w:tmpl w:val="2F92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990294"/>
    <w:multiLevelType w:val="multilevel"/>
    <w:tmpl w:val="213E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979BC"/>
    <w:multiLevelType w:val="multilevel"/>
    <w:tmpl w:val="D3CA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BC5C55"/>
    <w:multiLevelType w:val="multilevel"/>
    <w:tmpl w:val="C2AC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A465EF"/>
    <w:multiLevelType w:val="multilevel"/>
    <w:tmpl w:val="8940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E0213"/>
    <w:multiLevelType w:val="multilevel"/>
    <w:tmpl w:val="9420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F4710"/>
    <w:multiLevelType w:val="multilevel"/>
    <w:tmpl w:val="D90A1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9E2ABB"/>
    <w:multiLevelType w:val="multilevel"/>
    <w:tmpl w:val="2A38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303EC6"/>
    <w:multiLevelType w:val="multilevel"/>
    <w:tmpl w:val="EA26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996F3D"/>
    <w:multiLevelType w:val="multilevel"/>
    <w:tmpl w:val="7BEA5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4"/>
  </w:num>
  <w:num w:numId="4">
    <w:abstractNumId w:val="14"/>
  </w:num>
  <w:num w:numId="5">
    <w:abstractNumId w:val="2"/>
  </w:num>
  <w:num w:numId="6">
    <w:abstractNumId w:val="12"/>
  </w:num>
  <w:num w:numId="7">
    <w:abstractNumId w:val="7"/>
  </w:num>
  <w:num w:numId="8">
    <w:abstractNumId w:val="1"/>
  </w:num>
  <w:num w:numId="9">
    <w:abstractNumId w:val="15"/>
  </w:num>
  <w:num w:numId="10">
    <w:abstractNumId w:val="0"/>
  </w:num>
  <w:num w:numId="11">
    <w:abstractNumId w:val="9"/>
  </w:num>
  <w:num w:numId="12">
    <w:abstractNumId w:val="3"/>
  </w:num>
  <w:num w:numId="13">
    <w:abstractNumId w:val="10"/>
  </w:num>
  <w:num w:numId="14">
    <w:abstractNumId w:val="11"/>
  </w:num>
  <w:num w:numId="15">
    <w:abstractNumId w:val="16"/>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D4"/>
    <w:rsid w:val="00016C03"/>
    <w:rsid w:val="0004546F"/>
    <w:rsid w:val="0006147D"/>
    <w:rsid w:val="000622EE"/>
    <w:rsid w:val="001A3166"/>
    <w:rsid w:val="001E69D4"/>
    <w:rsid w:val="00292812"/>
    <w:rsid w:val="003C4A4D"/>
    <w:rsid w:val="0046339A"/>
    <w:rsid w:val="00515014"/>
    <w:rsid w:val="00566BCE"/>
    <w:rsid w:val="005E164D"/>
    <w:rsid w:val="006A1879"/>
    <w:rsid w:val="00746BCF"/>
    <w:rsid w:val="0075242D"/>
    <w:rsid w:val="007737BC"/>
    <w:rsid w:val="007A3C30"/>
    <w:rsid w:val="00862B23"/>
    <w:rsid w:val="008729DC"/>
    <w:rsid w:val="00984E5B"/>
    <w:rsid w:val="009B12FE"/>
    <w:rsid w:val="009D0B43"/>
    <w:rsid w:val="009D0F4A"/>
    <w:rsid w:val="00A41809"/>
    <w:rsid w:val="00AF0E6A"/>
    <w:rsid w:val="00B73A10"/>
    <w:rsid w:val="00BB2322"/>
    <w:rsid w:val="00BF1F20"/>
    <w:rsid w:val="00C12431"/>
    <w:rsid w:val="00C418CD"/>
    <w:rsid w:val="00D96580"/>
    <w:rsid w:val="00DD38AD"/>
    <w:rsid w:val="00DF1F25"/>
    <w:rsid w:val="00E10605"/>
    <w:rsid w:val="00EA2790"/>
    <w:rsid w:val="00ED52A2"/>
    <w:rsid w:val="00EF48BF"/>
    <w:rsid w:val="00EF638B"/>
    <w:rsid w:val="00F24B50"/>
    <w:rsid w:val="00F94800"/>
    <w:rsid w:val="00FD0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1792F-AF56-4DC3-87BE-CA11F305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164D"/>
    <w:rPr>
      <w:color w:val="0563C1" w:themeColor="hyperlink"/>
      <w:u w:val="single"/>
    </w:rPr>
  </w:style>
  <w:style w:type="paragraph" w:styleId="a4">
    <w:name w:val="No Spacing"/>
    <w:uiPriority w:val="1"/>
    <w:qFormat/>
    <w:rsid w:val="005E164D"/>
    <w:pPr>
      <w:spacing w:after="0" w:line="240" w:lineRule="auto"/>
    </w:pPr>
  </w:style>
  <w:style w:type="paragraph" w:styleId="a5">
    <w:name w:val="header"/>
    <w:basedOn w:val="a"/>
    <w:link w:val="a6"/>
    <w:uiPriority w:val="99"/>
    <w:unhideWhenUsed/>
    <w:rsid w:val="007737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37BC"/>
  </w:style>
  <w:style w:type="paragraph" w:styleId="a7">
    <w:name w:val="footer"/>
    <w:basedOn w:val="a"/>
    <w:link w:val="a8"/>
    <w:uiPriority w:val="99"/>
    <w:unhideWhenUsed/>
    <w:rsid w:val="007737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3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87884">
      <w:bodyDiv w:val="1"/>
      <w:marLeft w:val="0"/>
      <w:marRight w:val="0"/>
      <w:marTop w:val="0"/>
      <w:marBottom w:val="0"/>
      <w:divBdr>
        <w:top w:val="none" w:sz="0" w:space="0" w:color="auto"/>
        <w:left w:val="none" w:sz="0" w:space="0" w:color="auto"/>
        <w:bottom w:val="none" w:sz="0" w:space="0" w:color="auto"/>
        <w:right w:val="none" w:sz="0" w:space="0" w:color="auto"/>
      </w:divBdr>
      <w:divsChild>
        <w:div w:id="2134665490">
          <w:marLeft w:val="0"/>
          <w:marRight w:val="0"/>
          <w:marTop w:val="0"/>
          <w:marBottom w:val="0"/>
          <w:divBdr>
            <w:top w:val="none" w:sz="0" w:space="0" w:color="auto"/>
            <w:left w:val="none" w:sz="0" w:space="0" w:color="auto"/>
            <w:bottom w:val="none" w:sz="0" w:space="0" w:color="auto"/>
            <w:right w:val="none" w:sz="0" w:space="0" w:color="auto"/>
          </w:divBdr>
          <w:divsChild>
            <w:div w:id="728774019">
              <w:marLeft w:val="0"/>
              <w:marRight w:val="0"/>
              <w:marTop w:val="0"/>
              <w:marBottom w:val="0"/>
              <w:divBdr>
                <w:top w:val="none" w:sz="0" w:space="0" w:color="auto"/>
                <w:left w:val="none" w:sz="0" w:space="0" w:color="auto"/>
                <w:bottom w:val="none" w:sz="0" w:space="0" w:color="auto"/>
                <w:right w:val="none" w:sz="0" w:space="0" w:color="auto"/>
              </w:divBdr>
              <w:divsChild>
                <w:div w:id="1204951523">
                  <w:marLeft w:val="0"/>
                  <w:marRight w:val="0"/>
                  <w:marTop w:val="0"/>
                  <w:marBottom w:val="0"/>
                  <w:divBdr>
                    <w:top w:val="none" w:sz="0" w:space="0" w:color="auto"/>
                    <w:left w:val="none" w:sz="0" w:space="0" w:color="auto"/>
                    <w:bottom w:val="none" w:sz="0" w:space="0" w:color="auto"/>
                    <w:right w:val="none" w:sz="0" w:space="0" w:color="auto"/>
                  </w:divBdr>
                  <w:divsChild>
                    <w:div w:id="2130004906">
                      <w:marLeft w:val="0"/>
                      <w:marRight w:val="0"/>
                      <w:marTop w:val="0"/>
                      <w:marBottom w:val="0"/>
                      <w:divBdr>
                        <w:top w:val="none" w:sz="0" w:space="0" w:color="auto"/>
                        <w:left w:val="none" w:sz="0" w:space="0" w:color="auto"/>
                        <w:bottom w:val="none" w:sz="0" w:space="0" w:color="auto"/>
                        <w:right w:val="none" w:sz="0" w:space="0" w:color="auto"/>
                      </w:divBdr>
                      <w:divsChild>
                        <w:div w:id="927925875">
                          <w:marLeft w:val="0"/>
                          <w:marRight w:val="0"/>
                          <w:marTop w:val="0"/>
                          <w:marBottom w:val="300"/>
                          <w:divBdr>
                            <w:top w:val="none" w:sz="0" w:space="0" w:color="auto"/>
                            <w:left w:val="none" w:sz="0" w:space="0" w:color="auto"/>
                            <w:bottom w:val="none" w:sz="0" w:space="0" w:color="auto"/>
                            <w:right w:val="none" w:sz="0" w:space="0" w:color="auto"/>
                          </w:divBdr>
                          <w:divsChild>
                            <w:div w:id="1409498281">
                              <w:marLeft w:val="0"/>
                              <w:marRight w:val="0"/>
                              <w:marTop w:val="0"/>
                              <w:marBottom w:val="0"/>
                              <w:divBdr>
                                <w:top w:val="none" w:sz="0" w:space="0" w:color="auto"/>
                                <w:left w:val="none" w:sz="0" w:space="0" w:color="auto"/>
                                <w:bottom w:val="none" w:sz="0" w:space="0" w:color="auto"/>
                                <w:right w:val="none" w:sz="0" w:space="0" w:color="auto"/>
                              </w:divBdr>
                              <w:divsChild>
                                <w:div w:id="817650086">
                                  <w:marLeft w:val="0"/>
                                  <w:marRight w:val="0"/>
                                  <w:marTop w:val="0"/>
                                  <w:marBottom w:val="0"/>
                                  <w:divBdr>
                                    <w:top w:val="none" w:sz="0" w:space="0" w:color="auto"/>
                                    <w:left w:val="none" w:sz="0" w:space="0" w:color="auto"/>
                                    <w:bottom w:val="none" w:sz="0" w:space="0" w:color="auto"/>
                                    <w:right w:val="none" w:sz="0" w:space="0" w:color="auto"/>
                                  </w:divBdr>
                                  <w:divsChild>
                                    <w:div w:id="210961850">
                                      <w:marLeft w:val="0"/>
                                      <w:marRight w:val="0"/>
                                      <w:marTop w:val="0"/>
                                      <w:marBottom w:val="0"/>
                                      <w:divBdr>
                                        <w:top w:val="none" w:sz="0" w:space="0" w:color="auto"/>
                                        <w:left w:val="none" w:sz="0" w:space="0" w:color="auto"/>
                                        <w:bottom w:val="none" w:sz="0" w:space="0" w:color="auto"/>
                                        <w:right w:val="none" w:sz="0" w:space="0" w:color="auto"/>
                                      </w:divBdr>
                                      <w:divsChild>
                                        <w:div w:id="11938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371682">
                          <w:marLeft w:val="0"/>
                          <w:marRight w:val="0"/>
                          <w:marTop w:val="0"/>
                          <w:marBottom w:val="300"/>
                          <w:divBdr>
                            <w:top w:val="none" w:sz="0" w:space="0" w:color="auto"/>
                            <w:left w:val="none" w:sz="0" w:space="0" w:color="auto"/>
                            <w:bottom w:val="none" w:sz="0" w:space="0" w:color="auto"/>
                            <w:right w:val="none" w:sz="0" w:space="0" w:color="auto"/>
                          </w:divBdr>
                          <w:divsChild>
                            <w:div w:id="108166909">
                              <w:marLeft w:val="0"/>
                              <w:marRight w:val="0"/>
                              <w:marTop w:val="0"/>
                              <w:marBottom w:val="0"/>
                              <w:divBdr>
                                <w:top w:val="none" w:sz="0" w:space="0" w:color="auto"/>
                                <w:left w:val="none" w:sz="0" w:space="0" w:color="auto"/>
                                <w:bottom w:val="none" w:sz="0" w:space="0" w:color="auto"/>
                                <w:right w:val="none" w:sz="0" w:space="0" w:color="auto"/>
                              </w:divBdr>
                              <w:divsChild>
                                <w:div w:id="5370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yadi.sk%2Fd%2FptQYmsBB37wAU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www.lexed.ru%2Fsearch%2Fdetail.php%3FELEMENT_ID%3D6200%26q"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0" Type="http://schemas.openxmlformats.org/officeDocument/2006/relationships/hyperlink" Target="http://spspo.ru/" TargetMode="External"/><Relationship Id="rId4" Type="http://schemas.openxmlformats.org/officeDocument/2006/relationships/webSettings" Target="webSettings.xml"/><Relationship Id="rId9" Type="http://schemas.openxmlformats.org/officeDocument/2006/relationships/hyperlink" Target="https://infourok.ru/go.html?href=http%3A%2F%2Freestrspo.ru%2Fpoop-lis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7339</Words>
  <Characters>41836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Яламов</dc:creator>
  <cp:keywords>Методическое сопровождение внедрения программ СПО по новым ФГОС по специальности «Информационные системы и программирование»</cp:keywords>
  <dc:description/>
  <cp:lastModifiedBy>Яламов </cp:lastModifiedBy>
  <cp:revision>3</cp:revision>
  <dcterms:created xsi:type="dcterms:W3CDTF">2019-11-04T13:52:00Z</dcterms:created>
  <dcterms:modified xsi:type="dcterms:W3CDTF">2019-11-04T13:54:00Z</dcterms:modified>
</cp:coreProperties>
</file>