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2F" w:rsidRPr="00B2482F" w:rsidRDefault="00116931" w:rsidP="00B24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16931">
        <w:rPr>
          <w:rStyle w:val="ab"/>
          <w:rFonts w:ascii="Times New Roman" w:hAnsi="Times New Roman"/>
          <w:sz w:val="28"/>
          <w:szCs w:val="28"/>
        </w:rPr>
        <w:t xml:space="preserve">КОМПЛЕКСНАЯ СИСТЕМА ОПЕРЕЖАЮЩЕЙ ПОДГОТОВКИ ВЫСОКОКВАЛИФИЦИРОВАННЫХ КАДРОВ </w:t>
      </w:r>
      <w:r w:rsidR="00B2482F">
        <w:rPr>
          <w:rStyle w:val="ab"/>
          <w:rFonts w:ascii="Times New Roman" w:hAnsi="Times New Roman"/>
          <w:sz w:val="28"/>
          <w:szCs w:val="28"/>
        </w:rPr>
        <w:br/>
      </w:r>
      <w:bookmarkEnd w:id="0"/>
      <w:r w:rsidR="00B2482F">
        <w:rPr>
          <w:rStyle w:val="ab"/>
          <w:rFonts w:ascii="Times New Roman" w:hAnsi="Times New Roman"/>
          <w:sz w:val="28"/>
          <w:szCs w:val="28"/>
        </w:rPr>
        <w:br/>
      </w:r>
      <w:r w:rsidR="00673B08" w:rsidRPr="00B2482F">
        <w:rPr>
          <w:rFonts w:ascii="Times New Roman" w:hAnsi="Times New Roman"/>
          <w:b/>
          <w:sz w:val="28"/>
          <w:szCs w:val="28"/>
        </w:rPr>
        <w:t xml:space="preserve">Багаутдинова </w:t>
      </w:r>
      <w:r w:rsidR="00B2482F" w:rsidRPr="00B2482F">
        <w:rPr>
          <w:rFonts w:ascii="Times New Roman" w:hAnsi="Times New Roman"/>
          <w:b/>
          <w:sz w:val="28"/>
          <w:szCs w:val="28"/>
        </w:rPr>
        <w:t>Н.Г. </w:t>
      </w:r>
    </w:p>
    <w:p w:rsidR="00B2482F" w:rsidRPr="00B2482F" w:rsidRDefault="00B2482F" w:rsidP="00B24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82F">
        <w:rPr>
          <w:rFonts w:ascii="Times New Roman" w:hAnsi="Times New Roman"/>
          <w:b/>
          <w:sz w:val="28"/>
          <w:szCs w:val="28"/>
        </w:rPr>
        <w:t>Казанский федеральный университет, г. Казань</w:t>
      </w:r>
    </w:p>
    <w:p w:rsidR="00B2482F" w:rsidRDefault="00B2482F" w:rsidP="00994B54">
      <w:pPr>
        <w:tabs>
          <w:tab w:val="left" w:pos="142"/>
        </w:tabs>
        <w:spacing w:after="0" w:line="240" w:lineRule="auto"/>
        <w:ind w:firstLine="567"/>
        <w:jc w:val="both"/>
        <w:rPr>
          <w:rStyle w:val="hps"/>
          <w:rFonts w:ascii="Times New Roman" w:hAnsi="Times New Roman"/>
          <w:color w:val="222222"/>
          <w:sz w:val="28"/>
          <w:szCs w:val="28"/>
        </w:rPr>
      </w:pPr>
    </w:p>
    <w:p w:rsidR="00673B08" w:rsidRPr="00D00958" w:rsidRDefault="00673B08" w:rsidP="00994B54">
      <w:pPr>
        <w:tabs>
          <w:tab w:val="left" w:pos="142"/>
        </w:tabs>
        <w:spacing w:after="0" w:line="240" w:lineRule="auto"/>
        <w:ind w:firstLine="567"/>
        <w:jc w:val="both"/>
        <w:rPr>
          <w:rStyle w:val="hps"/>
          <w:rFonts w:ascii="Times New Roman" w:hAnsi="Times New Roman"/>
          <w:color w:val="222222"/>
          <w:sz w:val="28"/>
          <w:szCs w:val="28"/>
        </w:rPr>
      </w:pPr>
      <w:r w:rsidRPr="000857CD">
        <w:rPr>
          <w:rStyle w:val="hps"/>
          <w:rFonts w:ascii="Times New Roman" w:hAnsi="Times New Roman"/>
          <w:color w:val="222222"/>
          <w:sz w:val="28"/>
          <w:szCs w:val="28"/>
        </w:rPr>
        <w:t xml:space="preserve">Аннотация. Рассмотрены проблемы повышения эффективности </w:t>
      </w:r>
      <w:r w:rsidR="00C0285A">
        <w:rPr>
          <w:rStyle w:val="hps"/>
          <w:rFonts w:ascii="Times New Roman" w:hAnsi="Times New Roman"/>
          <w:color w:val="222222"/>
          <w:sz w:val="28"/>
          <w:szCs w:val="28"/>
        </w:rPr>
        <w:t>подготовки высококвалифицированных кадров</w:t>
      </w:r>
      <w:r w:rsidRPr="000857CD">
        <w:rPr>
          <w:rStyle w:val="hps"/>
          <w:rFonts w:ascii="Times New Roman" w:hAnsi="Times New Roman"/>
          <w:color w:val="222222"/>
          <w:sz w:val="28"/>
          <w:szCs w:val="28"/>
        </w:rPr>
        <w:t xml:space="preserve">. </w:t>
      </w:r>
      <w:r w:rsidR="00C0285A">
        <w:rPr>
          <w:rStyle w:val="hps"/>
          <w:rFonts w:ascii="Times New Roman" w:hAnsi="Times New Roman"/>
          <w:color w:val="222222"/>
          <w:sz w:val="28"/>
          <w:szCs w:val="28"/>
        </w:rPr>
        <w:t xml:space="preserve">Разработана </w:t>
      </w:r>
      <w:r w:rsidR="00C0285A" w:rsidRPr="00C0285A">
        <w:rPr>
          <w:rStyle w:val="ab"/>
          <w:rFonts w:ascii="Times New Roman" w:hAnsi="Times New Roman"/>
          <w:b w:val="0"/>
          <w:sz w:val="28"/>
          <w:szCs w:val="28"/>
        </w:rPr>
        <w:t xml:space="preserve">комплексная система </w:t>
      </w:r>
      <w:r w:rsidR="00C0285A" w:rsidRPr="00D00958">
        <w:rPr>
          <w:rStyle w:val="hps"/>
          <w:rFonts w:ascii="Times New Roman" w:hAnsi="Times New Roman"/>
          <w:bCs/>
          <w:color w:val="222222"/>
          <w:sz w:val="28"/>
          <w:szCs w:val="28"/>
        </w:rPr>
        <w:t>опережающей подготовки кадров.</w:t>
      </w:r>
      <w:r w:rsidRPr="00D00958">
        <w:rPr>
          <w:rStyle w:val="hps"/>
          <w:rFonts w:ascii="Times New Roman" w:hAnsi="Times New Roman"/>
          <w:color w:val="222222"/>
          <w:sz w:val="28"/>
          <w:szCs w:val="28"/>
        </w:rPr>
        <w:t xml:space="preserve"> Предлагается комплекс мероприятий</w:t>
      </w:r>
      <w:r w:rsidR="00D00958" w:rsidRPr="00D00958">
        <w:rPr>
          <w:rStyle w:val="hps"/>
          <w:rFonts w:ascii="Times New Roman" w:hAnsi="Times New Roman"/>
          <w:color w:val="222222"/>
          <w:sz w:val="28"/>
          <w:szCs w:val="28"/>
        </w:rPr>
        <w:t xml:space="preserve"> по </w:t>
      </w:r>
      <w:r w:rsidR="00D00958">
        <w:rPr>
          <w:rStyle w:val="hps"/>
          <w:rFonts w:ascii="Times New Roman" w:hAnsi="Times New Roman"/>
          <w:color w:val="222222"/>
          <w:sz w:val="28"/>
          <w:szCs w:val="28"/>
        </w:rPr>
        <w:t>обеспечению адаптивности</w:t>
      </w:r>
      <w:r w:rsidR="00D00958" w:rsidRPr="00D00958">
        <w:rPr>
          <w:rStyle w:val="hps"/>
          <w:rFonts w:ascii="Times New Roman" w:hAnsi="Times New Roman"/>
          <w:color w:val="222222"/>
          <w:sz w:val="28"/>
          <w:szCs w:val="28"/>
        </w:rPr>
        <w:t xml:space="preserve"> системы подготовки к быстрым изменениям в экономике знаний</w:t>
      </w:r>
      <w:r w:rsidRPr="00D00958">
        <w:rPr>
          <w:rStyle w:val="hps"/>
          <w:rFonts w:ascii="Times New Roman" w:hAnsi="Times New Roman"/>
          <w:color w:val="222222"/>
          <w:sz w:val="28"/>
          <w:szCs w:val="28"/>
        </w:rPr>
        <w:t xml:space="preserve">, направленных на повышение уровня производительности труда. </w:t>
      </w:r>
    </w:p>
    <w:p w:rsidR="00673B08" w:rsidRPr="000857CD" w:rsidRDefault="00673B08" w:rsidP="00994B54">
      <w:pPr>
        <w:tabs>
          <w:tab w:val="left" w:pos="142"/>
        </w:tabs>
        <w:spacing w:after="0" w:line="240" w:lineRule="auto"/>
        <w:ind w:firstLine="567"/>
        <w:jc w:val="both"/>
        <w:rPr>
          <w:rStyle w:val="hps"/>
          <w:rFonts w:ascii="Times New Roman" w:hAnsi="Times New Roman"/>
          <w:color w:val="222222"/>
          <w:sz w:val="28"/>
          <w:szCs w:val="28"/>
        </w:rPr>
      </w:pPr>
      <w:r w:rsidRPr="000857CD">
        <w:rPr>
          <w:rStyle w:val="hps"/>
          <w:rFonts w:ascii="Times New Roman" w:hAnsi="Times New Roman"/>
          <w:color w:val="222222"/>
          <w:sz w:val="28"/>
          <w:szCs w:val="28"/>
        </w:rPr>
        <w:t xml:space="preserve">Ключевые слова: </w:t>
      </w:r>
      <w:r w:rsidR="00D00958">
        <w:rPr>
          <w:rStyle w:val="hps"/>
          <w:rFonts w:ascii="Times New Roman" w:hAnsi="Times New Roman"/>
          <w:color w:val="222222"/>
          <w:sz w:val="28"/>
          <w:szCs w:val="28"/>
        </w:rPr>
        <w:t xml:space="preserve">рынок труда, технология обучения, парадигма образования, </w:t>
      </w:r>
      <w:r w:rsidR="00D00958">
        <w:rPr>
          <w:rFonts w:ascii="Times New Roman" w:hAnsi="Times New Roman"/>
          <w:sz w:val="28"/>
          <w:szCs w:val="28"/>
        </w:rPr>
        <w:t>качество</w:t>
      </w:r>
      <w:r w:rsidR="00D00958" w:rsidRPr="004B370F">
        <w:rPr>
          <w:rFonts w:ascii="Times New Roman" w:hAnsi="Times New Roman"/>
          <w:sz w:val="28"/>
          <w:szCs w:val="28"/>
        </w:rPr>
        <w:t xml:space="preserve"> профессорско-преподавательского состава</w:t>
      </w:r>
      <w:r w:rsidRPr="000857CD">
        <w:rPr>
          <w:rStyle w:val="hps"/>
          <w:rFonts w:ascii="Times New Roman" w:hAnsi="Times New Roman"/>
          <w:color w:val="222222"/>
          <w:sz w:val="28"/>
          <w:szCs w:val="28"/>
        </w:rPr>
        <w:t xml:space="preserve">. </w:t>
      </w:r>
    </w:p>
    <w:p w:rsidR="00673B08" w:rsidRPr="000857CD" w:rsidRDefault="00673B08" w:rsidP="00994B54">
      <w:pPr>
        <w:pStyle w:val="a3"/>
        <w:tabs>
          <w:tab w:val="left" w:pos="142"/>
        </w:tabs>
        <w:ind w:firstLine="567"/>
        <w:rPr>
          <w:szCs w:val="28"/>
        </w:rPr>
      </w:pPr>
    </w:p>
    <w:p w:rsidR="00673B08" w:rsidRPr="000857CD" w:rsidRDefault="00673B08" w:rsidP="00FB2633">
      <w:pPr>
        <w:numPr>
          <w:ilvl w:val="0"/>
          <w:numId w:val="1"/>
        </w:numPr>
        <w:tabs>
          <w:tab w:val="left" w:pos="142"/>
          <w:tab w:val="num" w:pos="360"/>
        </w:tabs>
        <w:spacing w:before="240" w:after="240" w:line="240" w:lineRule="auto"/>
        <w:ind w:left="357" w:firstLine="567"/>
        <w:jc w:val="both"/>
        <w:rPr>
          <w:rFonts w:ascii="Times New Roman" w:hAnsi="Times New Roman"/>
          <w:b/>
          <w:sz w:val="28"/>
          <w:szCs w:val="28"/>
        </w:rPr>
      </w:pPr>
      <w:r w:rsidRPr="000857CD">
        <w:rPr>
          <w:rFonts w:ascii="Times New Roman" w:hAnsi="Times New Roman"/>
          <w:b/>
          <w:sz w:val="28"/>
          <w:szCs w:val="28"/>
        </w:rPr>
        <w:t xml:space="preserve">Постановка </w:t>
      </w:r>
      <w:r w:rsidR="00350813">
        <w:rPr>
          <w:rFonts w:ascii="Times New Roman" w:hAnsi="Times New Roman"/>
          <w:b/>
          <w:sz w:val="28"/>
          <w:szCs w:val="28"/>
        </w:rPr>
        <w:t>задачи</w:t>
      </w:r>
    </w:p>
    <w:p w:rsidR="00376384" w:rsidRPr="000857CD" w:rsidRDefault="00376384" w:rsidP="00994B54">
      <w:pPr>
        <w:pStyle w:val="text2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CD">
        <w:rPr>
          <w:rFonts w:ascii="Times New Roman" w:hAnsi="Times New Roman" w:cs="Times New Roman"/>
          <w:sz w:val="28"/>
          <w:szCs w:val="28"/>
        </w:rPr>
        <w:t xml:space="preserve">Радикальные преобразования экономической системы российского государства, предопределившие становление и развитие рынка труда, изменившие требования к качеству кадрового потенциала, стали причиной всестороннего реформирования образовательной сферы как </w:t>
      </w:r>
      <w:r w:rsidRPr="000857CD">
        <w:rPr>
          <w:rFonts w:ascii="Times New Roman" w:hAnsi="Times New Roman" w:cs="Times New Roman"/>
          <w:spacing w:val="1"/>
          <w:sz w:val="28"/>
          <w:szCs w:val="28"/>
        </w:rPr>
        <w:t>основополагающего звена системы воспроизводства трудовых ресурсов.</w:t>
      </w:r>
      <w:r w:rsidRPr="000857CD">
        <w:rPr>
          <w:rFonts w:ascii="Times New Roman" w:hAnsi="Times New Roman" w:cs="Times New Roman"/>
          <w:sz w:val="28"/>
          <w:szCs w:val="28"/>
        </w:rPr>
        <w:t xml:space="preserve"> Это предопределило необходимость изменения мер государственного регулирования сферы образования, что нашло отражение в трансформации отношений собственности, автономизации образовательных организаций, легитимации их предпринимательской деятельности, диверсификации источников финансирования. </w:t>
      </w:r>
    </w:p>
    <w:p w:rsidR="00376384" w:rsidRPr="000857CD" w:rsidRDefault="00376384" w:rsidP="00994B54">
      <w:pPr>
        <w:pStyle w:val="text2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CD">
        <w:rPr>
          <w:rFonts w:ascii="Times New Roman" w:hAnsi="Times New Roman" w:cs="Times New Roman"/>
          <w:sz w:val="28"/>
          <w:szCs w:val="28"/>
        </w:rPr>
        <w:t>В рамках реализации государственных программ в сфере развития образования существенно возросли объемы финансирования из средств федерального бюджета</w:t>
      </w:r>
      <w:r w:rsidRPr="000857CD">
        <w:rPr>
          <w:rStyle w:val="paragraph"/>
          <w:rFonts w:ascii="Times New Roman" w:hAnsi="Times New Roman" w:cs="Times New Roman"/>
          <w:sz w:val="28"/>
          <w:szCs w:val="28"/>
        </w:rPr>
        <w:t xml:space="preserve">. </w:t>
      </w:r>
      <w:r w:rsidRPr="000857CD">
        <w:rPr>
          <w:rFonts w:ascii="Times New Roman" w:hAnsi="Times New Roman" w:cs="Times New Roman"/>
          <w:sz w:val="28"/>
          <w:szCs w:val="28"/>
        </w:rPr>
        <w:t>В то же время увеличивается</w:t>
      </w:r>
      <w:r w:rsidRPr="000857CD">
        <w:rPr>
          <w:rFonts w:ascii="Times New Roman" w:hAnsi="Times New Roman" w:cs="Times New Roman"/>
          <w:color w:val="000000"/>
          <w:sz w:val="28"/>
          <w:szCs w:val="28"/>
        </w:rPr>
        <w:t xml:space="preserve"> разрыв между качеством образования и ростом требований к объему знаний и профессиональных навыков выпускников, остается низким удельный вес России на мировом рынке образовательных услуг, сохраняются высокие темпы естественного старения профессорско-преподавательских кадров, что обусловлено низким уровнем их доходов.</w:t>
      </w:r>
    </w:p>
    <w:p w:rsidR="00376384" w:rsidRPr="000857CD" w:rsidRDefault="00376384" w:rsidP="00994B54">
      <w:pPr>
        <w:pStyle w:val="text2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CD">
        <w:rPr>
          <w:rFonts w:ascii="Times New Roman" w:hAnsi="Times New Roman" w:cs="Times New Roman"/>
          <w:sz w:val="28"/>
          <w:szCs w:val="28"/>
        </w:rPr>
        <w:t xml:space="preserve">Выступая решающим фактором повышения качества инвестиций в человеческий капитал, рынок образовательных услуг определяет положение человека на соответствующем сегменте рынка труда, который, в свою очередь, выступает детерминирующим фактором спроса на образовательные услуги, что актуализирует задачи определения теоретико-методических основ взаимодействия данных рынков. </w:t>
      </w:r>
    </w:p>
    <w:p w:rsidR="00376384" w:rsidRPr="000857CD" w:rsidRDefault="00376384" w:rsidP="00994B54">
      <w:pPr>
        <w:pStyle w:val="text2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CD">
        <w:rPr>
          <w:rFonts w:ascii="Times New Roman" w:hAnsi="Times New Roman" w:cs="Times New Roman"/>
          <w:sz w:val="28"/>
          <w:szCs w:val="28"/>
        </w:rPr>
        <w:t xml:space="preserve">Формирующийся в условиях кардинальных изменений в социально-экономической жизнедеятельности российского общества рынок труда отличается специфическим характером функционирования, высоким уровнем регионализации, наличием негативных явлений, среди которых – безработица, усиление дифференциации регионов по уровню доходов, низкая мобильность трудовых </w:t>
      </w:r>
      <w:r w:rsidRPr="000857CD">
        <w:rPr>
          <w:rFonts w:ascii="Times New Roman" w:hAnsi="Times New Roman" w:cs="Times New Roman"/>
          <w:sz w:val="28"/>
          <w:szCs w:val="28"/>
        </w:rPr>
        <w:lastRenderedPageBreak/>
        <w:t xml:space="preserve">ресурсов, несоответствие уровня подготовленности работников профессиональным требованиям и реалиям современного рыночного хозяйства и др. </w:t>
      </w:r>
    </w:p>
    <w:p w:rsidR="00376384" w:rsidRPr="000857CD" w:rsidRDefault="00376384" w:rsidP="00994B54">
      <w:pPr>
        <w:pStyle w:val="text2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CD">
        <w:rPr>
          <w:rFonts w:ascii="Times New Roman" w:hAnsi="Times New Roman" w:cs="Times New Roman"/>
          <w:sz w:val="28"/>
          <w:szCs w:val="28"/>
        </w:rPr>
        <w:t xml:space="preserve">Модернизация российской экономики и ее перевод на инновационный путь развития базируется на новых знаниях и технологиях, применение которых в целях экономического развития предъявляет особые требования к подготовке кадров. </w:t>
      </w:r>
    </w:p>
    <w:p w:rsidR="0006235C" w:rsidRPr="000857CD" w:rsidRDefault="0006235C" w:rsidP="00994B54">
      <w:pPr>
        <w:pStyle w:val="text2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CD">
        <w:rPr>
          <w:rFonts w:ascii="Times New Roman" w:hAnsi="Times New Roman" w:cs="Times New Roman"/>
          <w:sz w:val="28"/>
          <w:szCs w:val="28"/>
        </w:rPr>
        <w:t xml:space="preserve">Таким образом, обеспечение соответствия выпускника меняющимся требованиям экономики вызывает необходимость постоянной адаптации моделей подготовки под эти требования. Это, в свою очередь, предполагает необходимость трансформации управления образовательными процессами, формирования такой системы управления, которая отслеживает изменения в требованиях экономики к выпускнику и способна обеспечить необходимую адаптацию образовательного процесса. </w:t>
      </w:r>
    </w:p>
    <w:p w:rsidR="0006235C" w:rsidRPr="000857CD" w:rsidRDefault="0006235C" w:rsidP="00994B54">
      <w:pPr>
        <w:pStyle w:val="text2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CD">
        <w:rPr>
          <w:rFonts w:ascii="Times New Roman" w:hAnsi="Times New Roman" w:cs="Times New Roman"/>
          <w:sz w:val="28"/>
          <w:szCs w:val="28"/>
        </w:rPr>
        <w:t>Система управления должна обеспечить достижение поставленных целей по подготовке современных специалистов и разрабатываться, исходя из необходимости реализации современных моделей подготовки кадров для новой экономики, охвата всех направлений деятельности, организационных уровней и</w:t>
      </w:r>
      <w:r w:rsidR="00D57AEE" w:rsidRPr="000857CD">
        <w:rPr>
          <w:rFonts w:ascii="Times New Roman" w:hAnsi="Times New Roman" w:cs="Times New Roman"/>
          <w:sz w:val="28"/>
          <w:szCs w:val="28"/>
        </w:rPr>
        <w:t xml:space="preserve"> </w:t>
      </w:r>
      <w:r w:rsidRPr="000857CD">
        <w:rPr>
          <w:rFonts w:ascii="Times New Roman" w:hAnsi="Times New Roman" w:cs="Times New Roman"/>
          <w:sz w:val="28"/>
          <w:szCs w:val="28"/>
        </w:rPr>
        <w:t>включать соответствующие подсистемы, обеспечивающие</w:t>
      </w:r>
      <w:r w:rsidR="00D57AEE" w:rsidRPr="000857CD">
        <w:rPr>
          <w:rFonts w:ascii="Times New Roman" w:hAnsi="Times New Roman" w:cs="Times New Roman"/>
          <w:sz w:val="28"/>
          <w:szCs w:val="28"/>
        </w:rPr>
        <w:t xml:space="preserve"> </w:t>
      </w:r>
      <w:r w:rsidRPr="000857CD">
        <w:rPr>
          <w:rFonts w:ascii="Times New Roman" w:hAnsi="Times New Roman" w:cs="Times New Roman"/>
          <w:sz w:val="28"/>
          <w:szCs w:val="28"/>
        </w:rPr>
        <w:t>управленческий цикл образовательного процесса.</w:t>
      </w:r>
    </w:p>
    <w:p w:rsidR="0006235C" w:rsidRPr="000857CD" w:rsidRDefault="0006235C" w:rsidP="00994B54">
      <w:pPr>
        <w:pStyle w:val="text2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CD">
        <w:rPr>
          <w:rFonts w:ascii="Times New Roman" w:hAnsi="Times New Roman" w:cs="Times New Roman"/>
          <w:sz w:val="28"/>
          <w:szCs w:val="28"/>
        </w:rPr>
        <w:t>Необходимость подготовки и переподготовки выпускников, соответствующих современным требованиям развития отраслей,</w:t>
      </w:r>
      <w:r w:rsidR="00D57AEE" w:rsidRPr="000857CD">
        <w:rPr>
          <w:rFonts w:ascii="Times New Roman" w:hAnsi="Times New Roman" w:cs="Times New Roman"/>
          <w:sz w:val="28"/>
          <w:szCs w:val="28"/>
        </w:rPr>
        <w:t xml:space="preserve"> </w:t>
      </w:r>
      <w:r w:rsidRPr="000857CD">
        <w:rPr>
          <w:rFonts w:ascii="Times New Roman" w:hAnsi="Times New Roman" w:cs="Times New Roman"/>
          <w:sz w:val="28"/>
          <w:szCs w:val="28"/>
        </w:rPr>
        <w:t>определила целесообразность</w:t>
      </w:r>
      <w:r w:rsidR="00D57AEE" w:rsidRPr="000857CD">
        <w:rPr>
          <w:rFonts w:ascii="Times New Roman" w:hAnsi="Times New Roman" w:cs="Times New Roman"/>
          <w:sz w:val="28"/>
          <w:szCs w:val="28"/>
        </w:rPr>
        <w:t xml:space="preserve"> </w:t>
      </w:r>
      <w:r w:rsidRPr="000857CD">
        <w:rPr>
          <w:rFonts w:ascii="Times New Roman" w:hAnsi="Times New Roman" w:cs="Times New Roman"/>
          <w:sz w:val="28"/>
          <w:szCs w:val="28"/>
        </w:rPr>
        <w:t>разработки</w:t>
      </w:r>
      <w:r w:rsidR="00D57AEE" w:rsidRPr="000857CD">
        <w:rPr>
          <w:rFonts w:ascii="Times New Roman" w:hAnsi="Times New Roman" w:cs="Times New Roman"/>
          <w:sz w:val="28"/>
          <w:szCs w:val="28"/>
        </w:rPr>
        <w:t xml:space="preserve"> </w:t>
      </w:r>
      <w:r w:rsidRPr="000857CD">
        <w:rPr>
          <w:rFonts w:ascii="Times New Roman" w:hAnsi="Times New Roman" w:cs="Times New Roman"/>
          <w:sz w:val="28"/>
          <w:szCs w:val="28"/>
        </w:rPr>
        <w:t>и реализации</w:t>
      </w:r>
      <w:r w:rsidR="00D57AEE" w:rsidRPr="000857CD">
        <w:rPr>
          <w:rFonts w:ascii="Times New Roman" w:hAnsi="Times New Roman" w:cs="Times New Roman"/>
          <w:sz w:val="28"/>
          <w:szCs w:val="28"/>
        </w:rPr>
        <w:t xml:space="preserve"> </w:t>
      </w:r>
      <w:r w:rsidRPr="000857CD">
        <w:rPr>
          <w:rFonts w:ascii="Times New Roman" w:hAnsi="Times New Roman" w:cs="Times New Roman"/>
          <w:sz w:val="28"/>
          <w:szCs w:val="28"/>
        </w:rPr>
        <w:t>комплексной системы опережающей подготовки инженерных экономических кадров для модернизации и инновационного развития важнейших отраслей национальной экономики, включающей разработки адекватных моделей подготовки таких специалистов, инновационных технологий обучения, систем оценки качества обучения, системы управления образовательными процессами.</w:t>
      </w:r>
      <w:r w:rsidR="00D57AEE" w:rsidRPr="00085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8F5" w:rsidRPr="000857CD" w:rsidRDefault="00FF2333" w:rsidP="00FB2633">
      <w:pPr>
        <w:numPr>
          <w:ilvl w:val="0"/>
          <w:numId w:val="1"/>
        </w:numPr>
        <w:tabs>
          <w:tab w:val="left" w:pos="142"/>
          <w:tab w:val="num" w:pos="360"/>
        </w:tabs>
        <w:spacing w:before="240" w:after="240" w:line="240" w:lineRule="auto"/>
        <w:ind w:left="357" w:firstLine="567"/>
        <w:jc w:val="both"/>
        <w:rPr>
          <w:rFonts w:ascii="Times New Roman" w:hAnsi="Times New Roman"/>
          <w:b/>
          <w:sz w:val="28"/>
          <w:szCs w:val="28"/>
        </w:rPr>
      </w:pPr>
      <w:r w:rsidRPr="000857CD">
        <w:rPr>
          <w:rFonts w:ascii="Times New Roman" w:hAnsi="Times New Roman"/>
          <w:b/>
          <w:sz w:val="28"/>
          <w:szCs w:val="28"/>
        </w:rPr>
        <w:t>Организационная структура комплексной системы подготовки кадров</w:t>
      </w:r>
    </w:p>
    <w:p w:rsidR="00FF2333" w:rsidRPr="000857CD" w:rsidRDefault="00FF2333" w:rsidP="00FB2633">
      <w:pPr>
        <w:pStyle w:val="af"/>
        <w:rPr>
          <w:sz w:val="28"/>
        </w:rPr>
      </w:pPr>
      <w:r w:rsidRPr="000857CD">
        <w:rPr>
          <w:sz w:val="28"/>
        </w:rPr>
        <w:t>Построение образовательного процесса строится</w:t>
      </w:r>
      <w:r w:rsidR="004B370F">
        <w:rPr>
          <w:sz w:val="28"/>
        </w:rPr>
        <w:t xml:space="preserve"> </w:t>
      </w:r>
      <w:r w:rsidR="00FB2633">
        <w:rPr>
          <w:sz w:val="28"/>
        </w:rPr>
        <w:t xml:space="preserve">на </w:t>
      </w:r>
      <w:r w:rsidRPr="000857CD">
        <w:rPr>
          <w:sz w:val="28"/>
        </w:rPr>
        <w:t>выполнении требований государственных образовательных стандартов (блок 1) и выявлении критериев оценки качества подготовки выпускников (блок 2); предварительном анализе</w:t>
      </w:r>
      <w:r w:rsidR="004B370F">
        <w:rPr>
          <w:sz w:val="28"/>
        </w:rPr>
        <w:t xml:space="preserve"> </w:t>
      </w:r>
      <w:r w:rsidRPr="000857CD">
        <w:rPr>
          <w:sz w:val="28"/>
        </w:rPr>
        <w:t>состояния и тенденций развития отраслей, для которой готовятся кадры (блок 3), и требований экономики (отраслей и секторов промышленности) к выпускникам (блок 5);</w:t>
      </w:r>
      <w:r w:rsidR="00FB2633">
        <w:rPr>
          <w:sz w:val="28"/>
        </w:rPr>
        <w:t xml:space="preserve"> </w:t>
      </w:r>
      <w:r w:rsidRPr="000857CD">
        <w:rPr>
          <w:sz w:val="28"/>
        </w:rPr>
        <w:t>анализе сложившихся в национальной и мировой практике подходов к построению моделей подготовки кадров</w:t>
      </w:r>
      <w:r w:rsidR="004B370F">
        <w:rPr>
          <w:sz w:val="28"/>
        </w:rPr>
        <w:t xml:space="preserve"> </w:t>
      </w:r>
      <w:r w:rsidRPr="000857CD">
        <w:rPr>
          <w:sz w:val="28"/>
        </w:rPr>
        <w:t xml:space="preserve">и применении их в образовательном процессе (блок 4). </w:t>
      </w:r>
    </w:p>
    <w:p w:rsidR="00FF2333" w:rsidRPr="000857CD" w:rsidRDefault="00FF2333" w:rsidP="00994B54">
      <w:pPr>
        <w:pStyle w:val="af"/>
        <w:rPr>
          <w:sz w:val="28"/>
        </w:rPr>
      </w:pPr>
      <w:r w:rsidRPr="000857CD">
        <w:rPr>
          <w:sz w:val="28"/>
        </w:rPr>
        <w:t>С учетом полученных результатов формулируются требуемая экономикой современная модель выпускника и модель его подготовки (блок 6),</w:t>
      </w:r>
      <w:r w:rsidR="004B370F">
        <w:rPr>
          <w:sz w:val="28"/>
        </w:rPr>
        <w:t xml:space="preserve"> </w:t>
      </w:r>
      <w:r w:rsidRPr="000857CD">
        <w:rPr>
          <w:sz w:val="28"/>
        </w:rPr>
        <w:t xml:space="preserve">разрабатываются образовательные программы (блок 7). </w:t>
      </w:r>
    </w:p>
    <w:p w:rsidR="00FB2633" w:rsidRPr="000857CD" w:rsidRDefault="00FB2633" w:rsidP="00FB2633">
      <w:pPr>
        <w:pStyle w:val="af"/>
        <w:rPr>
          <w:sz w:val="28"/>
        </w:rPr>
      </w:pPr>
      <w:r w:rsidRPr="000857CD">
        <w:rPr>
          <w:sz w:val="28"/>
        </w:rPr>
        <w:t xml:space="preserve">Разработка стратегических планов деятельности образовательного учреждения, его подразделений – институтов (факультетов) и кафедр – (блок 8), обеспечивает реализацию разработанных программ и формирование требуемой модели выпускника. </w:t>
      </w:r>
    </w:p>
    <w:p w:rsidR="00FB2633" w:rsidRPr="000857CD" w:rsidRDefault="00FB2633" w:rsidP="00FB2633">
      <w:pPr>
        <w:pStyle w:val="af"/>
        <w:rPr>
          <w:sz w:val="28"/>
        </w:rPr>
      </w:pPr>
      <w:r w:rsidRPr="000857CD">
        <w:rPr>
          <w:sz w:val="28"/>
        </w:rPr>
        <w:lastRenderedPageBreak/>
        <w:t>В соответствии с разработанными планами определяются</w:t>
      </w:r>
      <w:r>
        <w:rPr>
          <w:sz w:val="28"/>
        </w:rPr>
        <w:t xml:space="preserve"> </w:t>
      </w:r>
      <w:r w:rsidRPr="000857CD">
        <w:rPr>
          <w:sz w:val="28"/>
        </w:rPr>
        <w:t>учебные планы и программы учебных дисциплин (блок 11), необходимые базы образовательных ресурсов (блок 10),</w:t>
      </w:r>
      <w:r>
        <w:rPr>
          <w:sz w:val="28"/>
        </w:rPr>
        <w:t xml:space="preserve"> </w:t>
      </w:r>
      <w:r w:rsidRPr="000857CD">
        <w:rPr>
          <w:sz w:val="28"/>
        </w:rPr>
        <w:t>необходимые технологии обучения (блок 9), осуществляется интеграция научной, учебной и инновационной деятельности, которая позволяет повысить качество обучения</w:t>
      </w:r>
      <w:r>
        <w:rPr>
          <w:sz w:val="28"/>
        </w:rPr>
        <w:t xml:space="preserve"> </w:t>
      </w:r>
      <w:r w:rsidRPr="000857CD">
        <w:rPr>
          <w:sz w:val="28"/>
        </w:rPr>
        <w:t>и качество преподавательских кадров (блок 13).</w:t>
      </w:r>
      <w:r>
        <w:rPr>
          <w:sz w:val="28"/>
        </w:rPr>
        <w:t xml:space="preserve"> </w:t>
      </w:r>
    </w:p>
    <w:p w:rsidR="00FB2633" w:rsidRPr="000857CD" w:rsidRDefault="00FB2633" w:rsidP="00FB2633">
      <w:pPr>
        <w:pStyle w:val="af"/>
        <w:rPr>
          <w:sz w:val="28"/>
        </w:rPr>
      </w:pPr>
      <w:r w:rsidRPr="000857CD">
        <w:rPr>
          <w:sz w:val="28"/>
        </w:rPr>
        <w:t>В результате реализуются новые эффективные формы подготовки кадров, адекватные требованиям, предъявляемым к выпускнику (блок 14).</w:t>
      </w:r>
    </w:p>
    <w:p w:rsidR="00FB2633" w:rsidRDefault="00FB2633" w:rsidP="00FB2633">
      <w:pPr>
        <w:pStyle w:val="af"/>
        <w:rPr>
          <w:sz w:val="28"/>
        </w:rPr>
      </w:pPr>
      <w:r w:rsidRPr="000857CD">
        <w:rPr>
          <w:sz w:val="28"/>
        </w:rPr>
        <w:t xml:space="preserve">Обратная связь реализуется через оценку содержания и качества образования, оценку востребованности выпускников и опросы работодателей и выпускников (блок 15), что обеспечивает адаптивность подготовки кадров, трансформируемость образовательной системы под текущие задачи и перспективное развитие экономики. </w:t>
      </w:r>
    </w:p>
    <w:p w:rsidR="00FF2333" w:rsidRPr="000857CD" w:rsidRDefault="00FF2333" w:rsidP="00994B54">
      <w:pPr>
        <w:pStyle w:val="af"/>
        <w:rPr>
          <w:color w:val="FF0000"/>
          <w:sz w:val="28"/>
        </w:rPr>
      </w:pPr>
    </w:p>
    <w:p w:rsidR="00FF2333" w:rsidRPr="000857CD" w:rsidRDefault="00227B0A" w:rsidP="00994B54">
      <w:pPr>
        <w:pStyle w:val="af"/>
        <w:rPr>
          <w:color w:val="FF0000"/>
          <w:sz w:val="28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943600" cy="6972300"/>
                <wp:effectExtent l="0" t="0" r="0" b="0"/>
                <wp:docPr id="65" name="Полотно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1520" y="1143000"/>
                            <a:ext cx="4343239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4. Анализ тенденций и моделей подготовки кадров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20" y="800100"/>
                            <a:ext cx="457216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3. Анализ и прогнозы развития отраслей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1520" y="457200"/>
                            <a:ext cx="4914759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2. Критерии оценки качества подготовки выпускников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1520" y="1485900"/>
                            <a:ext cx="411484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5. Требования промышленности (работодателей) к специалистам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1520" y="114300"/>
                            <a:ext cx="514368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1. Требования государственных образовательных стандартов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8399" y="1943100"/>
                            <a:ext cx="5601002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6. Модель (профессиограмма) специалиста. Модель подготовки специалиста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2400300"/>
                            <a:ext cx="2628678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8. Стратегический план с детализацией по направлениям, срокам и видам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28760" y="3543300"/>
                            <a:ext cx="114304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9. Методики и технологии обучения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161" y="3543300"/>
                            <a:ext cx="914118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0"/>
                                </w:rPr>
                                <w:t>11. Учебные планы и программы дисциплин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3122" y="4572000"/>
                            <a:ext cx="342598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Научные инновации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00199" y="3543300"/>
                            <a:ext cx="114304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0"/>
                                </w:rPr>
                                <w:t>10. Корпоратив-ная база образовательных ресурсов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57601" y="4572000"/>
                            <a:ext cx="1600361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0"/>
                                </w:rPr>
                                <w:t>14. Новые эффективные формы и технологии подготовки специалистов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00560" y="4572000"/>
                            <a:ext cx="1028841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0"/>
                                </w:rPr>
                                <w:t>12. Базы данных работодателей и выпускников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57601" y="5372100"/>
                            <a:ext cx="2857601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15. Оценка содержания и качества образования. Оценка</w:t>
                              </w:r>
                              <w:r w:rsidR="004B370F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востребованности выпускников.</w:t>
                              </w:r>
                            </w:p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Опросы работодателей</w:t>
                              </w:r>
                              <w:r w:rsidR="004B370F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и выпускников.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5715201" y="342900"/>
                            <a:ext cx="524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/>
                        <wps:spPr bwMode="auto">
                          <a:xfrm>
                            <a:off x="5486279" y="685800"/>
                            <a:ext cx="524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/>
                        <wps:spPr bwMode="auto">
                          <a:xfrm>
                            <a:off x="5143681" y="1028700"/>
                            <a:ext cx="524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2857601" y="1714500"/>
                            <a:ext cx="524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/>
                        <wps:spPr bwMode="auto">
                          <a:xfrm flipH="1">
                            <a:off x="1600361" y="2171700"/>
                            <a:ext cx="125724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/>
                        <wps:spPr bwMode="auto">
                          <a:xfrm>
                            <a:off x="2400280" y="4343400"/>
                            <a:ext cx="2628678" cy="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/>
                        <wps:spPr bwMode="auto">
                          <a:xfrm>
                            <a:off x="2400280" y="4229100"/>
                            <a:ext cx="524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/>
                        <wps:spPr bwMode="auto">
                          <a:xfrm>
                            <a:off x="3771719" y="4229100"/>
                            <a:ext cx="1048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5028958" y="4229100"/>
                            <a:ext cx="1048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/>
                        <wps:spPr bwMode="auto">
                          <a:xfrm>
                            <a:off x="3657519" y="4343400"/>
                            <a:ext cx="524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/>
                        <wps:spPr bwMode="auto">
                          <a:xfrm>
                            <a:off x="1257240" y="3200400"/>
                            <a:ext cx="4343239" cy="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/>
                        <wps:spPr bwMode="auto">
                          <a:xfrm>
                            <a:off x="1486162" y="2971800"/>
                            <a:ext cx="524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/>
                        <wps:spPr bwMode="auto">
                          <a:xfrm>
                            <a:off x="1257240" y="3200400"/>
                            <a:ext cx="524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/>
                        <wps:spPr bwMode="auto">
                          <a:xfrm>
                            <a:off x="2400280" y="3200400"/>
                            <a:ext cx="524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/>
                        <wps:spPr bwMode="auto">
                          <a:xfrm>
                            <a:off x="3771719" y="3200400"/>
                            <a:ext cx="1048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/>
                        <wps:spPr bwMode="auto">
                          <a:xfrm>
                            <a:off x="5028958" y="3200400"/>
                            <a:ext cx="1048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4"/>
                        <wps:cNvCnPr/>
                        <wps:spPr bwMode="auto">
                          <a:xfrm>
                            <a:off x="5600478" y="3200400"/>
                            <a:ext cx="524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3657519" y="5143500"/>
                            <a:ext cx="524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 flipH="1">
                            <a:off x="5372080" y="5143500"/>
                            <a:ext cx="524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114199" y="228600"/>
                            <a:ext cx="524" cy="6400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>
                            <a:off x="114199" y="228600"/>
                            <a:ext cx="457321" cy="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114199" y="571500"/>
                            <a:ext cx="457321" cy="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>
                            <a:off x="114199" y="914400"/>
                            <a:ext cx="457321" cy="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114199" y="1257300"/>
                            <a:ext cx="457321" cy="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>
                            <a:off x="114199" y="1600200"/>
                            <a:ext cx="457321" cy="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/>
                        <wps:spPr bwMode="auto">
                          <a:xfrm flipH="1">
                            <a:off x="114199" y="6629400"/>
                            <a:ext cx="4229040" cy="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/>
                        <wps:spPr bwMode="auto">
                          <a:xfrm>
                            <a:off x="4914759" y="1371600"/>
                            <a:ext cx="524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57321" y="2400300"/>
                            <a:ext cx="2286081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7. Проектирование образовательных программ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6"/>
                        <wps:cNvCnPr/>
                        <wps:spPr bwMode="auto">
                          <a:xfrm>
                            <a:off x="2857601" y="2171700"/>
                            <a:ext cx="1371439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/>
                        <wps:spPr bwMode="auto">
                          <a:xfrm>
                            <a:off x="4394052" y="2971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85719" y="3543300"/>
                            <a:ext cx="914642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0"/>
                                </w:rPr>
                                <w:t>13. Научные исследования и разработки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99919" y="4572000"/>
                            <a:ext cx="57152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Подготовка и воспроизводство кадров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86162" y="4572000"/>
                            <a:ext cx="342598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333" w:rsidRPr="00FF2333" w:rsidRDefault="00FF2333" w:rsidP="00FF233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FF2333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0"/>
                                </w:rPr>
                                <w:t>Инновации в образовании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1"/>
                        <wps:cNvCnPr/>
                        <wps:spPr bwMode="auto">
                          <a:xfrm flipH="1">
                            <a:off x="571520" y="4229100"/>
                            <a:ext cx="57152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/>
                        <wps:spPr bwMode="auto">
                          <a:xfrm flipH="1">
                            <a:off x="1028841" y="4229100"/>
                            <a:ext cx="114199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3"/>
                        <wps:cNvCnPr/>
                        <wps:spPr bwMode="auto">
                          <a:xfrm>
                            <a:off x="1143040" y="4229100"/>
                            <a:ext cx="45732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 flipV="1">
                            <a:off x="1028841" y="29718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5"/>
                        <wps:cNvCnPr/>
                        <wps:spPr bwMode="auto">
                          <a:xfrm>
                            <a:off x="4343239" y="60579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6"/>
                        <wps:cNvCnPr/>
                        <wps:spPr bwMode="auto">
                          <a:xfrm>
                            <a:off x="571520" y="6400800"/>
                            <a:ext cx="1485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/>
                        <wps:spPr bwMode="auto">
                          <a:xfrm>
                            <a:off x="571520" y="6172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1028841" y="6172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/>
                        <wps:spPr bwMode="auto">
                          <a:xfrm>
                            <a:off x="1600361" y="6172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/>
                        <wps:spPr bwMode="auto">
                          <a:xfrm flipV="1">
                            <a:off x="2057158" y="4229100"/>
                            <a:ext cx="0" cy="217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8" o:spid="_x0000_s1026" editas="canvas" style="width:468pt;height:549pt;mso-position-horizontal-relative:char;mso-position-vertical-relative:line" coordsize="59436,69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6972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715;top:11430;width:4343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4. Анализ тенденций и моделей подготовки кадров</w:t>
                        </w:r>
                      </w:p>
                    </w:txbxContent>
                  </v:textbox>
                </v:shape>
                <v:shape id="Text Box 5" o:spid="_x0000_s1029" type="#_x0000_t202" style="position:absolute;left:5715;top:8001;width:4572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3. Анализ и прогнозы развития отраслей</w:t>
                        </w:r>
                      </w:p>
                    </w:txbxContent>
                  </v:textbox>
                </v:shape>
                <v:shape id="Text Box 6" o:spid="_x0000_s1030" type="#_x0000_t202" style="position:absolute;left:5715;top:4572;width:4914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2. Критерии оценки качества подготовки выпускников</w:t>
                        </w:r>
                      </w:p>
                    </w:txbxContent>
                  </v:textbox>
                </v:shape>
                <v:shape id="Text Box 7" o:spid="_x0000_s1031" type="#_x0000_t202" style="position:absolute;left:5715;top:14859;width:4114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5. Требования промышленности (работодателей) к специалистам</w:t>
                        </w:r>
                      </w:p>
                    </w:txbxContent>
                  </v:textbox>
                </v:shape>
                <v:shape id="Text Box 8" o:spid="_x0000_s1032" type="#_x0000_t202" style="position:absolute;left:5715;top:1143;width:5143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1. Требования государственных образовательных стандартов</w:t>
                        </w:r>
                      </w:p>
                    </w:txbxContent>
                  </v:textbox>
                </v:shape>
                <v:shape id="Text Box 9" o:spid="_x0000_s1033" type="#_x0000_t202" style="position:absolute;left:2283;top:19431;width:5601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6. Модель (профессиограмма) специалиста. Модель подготовки специалиста</w:t>
                        </w:r>
                      </w:p>
                    </w:txbxContent>
                  </v:textbox>
                </v:shape>
                <v:shape id="Text Box 10" o:spid="_x0000_s1034" type="#_x0000_t202" style="position:absolute;left:29718;top:24003;width:2628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8. Стратегический план с детализацией по направлениям, срокам и видам деятельности</w:t>
                        </w:r>
                      </w:p>
                    </w:txbxContent>
                  </v:textbox>
                </v:shape>
                <v:shape id="Text Box 11" o:spid="_x0000_s1035" type="#_x0000_t202" style="position:absolute;left:18287;top:35433;width:1143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9. Методики и технологии обучения</w:t>
                        </w:r>
                      </w:p>
                    </w:txbxContent>
                  </v:textbox>
                </v:shape>
                <v:shape id="Text Box 12" o:spid="_x0000_s1036" type="#_x0000_t202" style="position:absolute;left:45721;top:35433;width:914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18"/>
                            <w:szCs w:val="20"/>
                          </w:rPr>
                          <w:t>11. Учебные планы и программы дисциплин</w:t>
                        </w:r>
                      </w:p>
                    </w:txbxContent>
                  </v:textbox>
                </v:shape>
                <v:shape id="Text Box 13" o:spid="_x0000_s1037" type="#_x0000_t202" style="position:absolute;left:3431;top:45720;width:3426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ndb8EA&#10;AADbAAAADwAAAGRycy9kb3ducmV2LnhtbERP3WrCMBS+H/gO4Qi7m6kiIp1RVBAURnXtHuDQHNOy&#10;5qQkUbu3X4TB7s7H93tWm8F24k4+tI4VTCcZCOLa6ZaNgq/q8LYEESKyxs4xKfihAJv16GWFuXYP&#10;/qR7GY1IIRxyVNDE2OdShrohi2HieuLEXZ23GBP0RmqPjxRuOznLsoW02HJqaLCnfUP1d3mzCory&#10;rHfX4VxcCn+qzPyw/ciORqnX8bB9BxFpiP/iP/dRp/lTeP6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J3W/BAAAA2wAAAA8AAAAAAAAAAAAAAAAAmAIAAGRycy9kb3du&#10;cmV2LnhtbFBLBQYAAAAABAAEAPUAAACGAwAAAAA=&#10;">
                  <v:textbox style="layout-flow:vertical;mso-layout-flow-alt:bottom-to-top">
                    <w:txbxContent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Научные инновации </w:t>
                        </w:r>
                      </w:p>
                    </w:txbxContent>
                  </v:textbox>
                </v:shape>
                <v:shape id="Text Box 14" o:spid="_x0000_s1038" type="#_x0000_t202" style="position:absolute;left:32001;top:35433;width:1143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18"/>
                            <w:szCs w:val="20"/>
                          </w:rPr>
                          <w:t>10. Корпоратив-ная база образовательных ресурсов</w:t>
                        </w:r>
                      </w:p>
                    </w:txbxContent>
                  </v:textbox>
                </v:shape>
                <v:shape id="Text Box 15" o:spid="_x0000_s1039" type="#_x0000_t202" style="position:absolute;left:28576;top:45720;width:1600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18"/>
                            <w:szCs w:val="20"/>
                          </w:rPr>
                          <w:t>14. Новые эффективные формы и технологии подготовки специалистов</w:t>
                        </w:r>
                      </w:p>
                    </w:txbxContent>
                  </v:textbox>
                </v:shape>
                <v:shape id="Text Box 16" o:spid="_x0000_s1040" type="#_x0000_t202" style="position:absolute;left:48005;top:45720;width:10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16"/>
                            <w:szCs w:val="20"/>
                          </w:rPr>
                          <w:t>12. Базы данных работодателей и выпускников</w:t>
                        </w:r>
                      </w:p>
                    </w:txbxContent>
                  </v:textbox>
                </v:shape>
                <v:shape id="Text Box 17" o:spid="_x0000_s1041" type="#_x0000_t202" style="position:absolute;left:28576;top:53721;width:2857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15. Оценка содержания и качества образования. Оценка</w:t>
                        </w:r>
                        <w:r w:rsidR="004B370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FF233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востребованности выпускников.</w:t>
                        </w:r>
                      </w:p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Опросы работодателей</w:t>
                        </w:r>
                        <w:r w:rsidR="004B370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FF233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и выпускников.</w:t>
                        </w:r>
                      </w:p>
                    </w:txbxContent>
                  </v:textbox>
                </v:shape>
                <v:line id="Line 18" o:spid="_x0000_s1042" style="position:absolute;visibility:visible;mso-wrap-style:square" from="57152,3429" to="57157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19" o:spid="_x0000_s1043" style="position:absolute;visibility:visible;mso-wrap-style:square" from="54862,6858" to="54868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0" o:spid="_x0000_s1044" style="position:absolute;visibility:visible;mso-wrap-style:square" from="51436,10287" to="51442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1" o:spid="_x0000_s1045" style="position:absolute;visibility:visible;mso-wrap-style:square" from="28576,17145" to="28581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2" o:spid="_x0000_s1046" style="position:absolute;flip:x;visibility:visible;mso-wrap-style:square" from="16003,21717" to="28576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23" o:spid="_x0000_s1047" style="position:absolute;visibility:visible;mso-wrap-style:square" from="24002,43434" to="50289,4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4" o:spid="_x0000_s1048" style="position:absolute;visibility:visible;mso-wrap-style:square" from="24002,42291" to="24008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37717,42291" to="37727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6" o:spid="_x0000_s1050" style="position:absolute;visibility:visible;mso-wrap-style:square" from="50289,42291" to="50300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7" o:spid="_x0000_s1051" style="position:absolute;visibility:visible;mso-wrap-style:square" from="36575,43434" to="36580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8" o:spid="_x0000_s1052" style="position:absolute;visibility:visible;mso-wrap-style:square" from="12572,32004" to="56004,3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9" o:spid="_x0000_s1053" style="position:absolute;visibility:visible;mso-wrap-style:square" from="14861,29718" to="14866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30" o:spid="_x0000_s1054" style="position:absolute;visibility:visible;mso-wrap-style:square" from="12572,32004" to="12577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31" o:spid="_x0000_s1055" style="position:absolute;visibility:visible;mso-wrap-style:square" from="24002,32004" to="2400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32" o:spid="_x0000_s1056" style="position:absolute;visibility:visible;mso-wrap-style:square" from="37717,32004" to="37727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33" o:spid="_x0000_s1057" style="position:absolute;visibility:visible;mso-wrap-style:square" from="50289,32004" to="50300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4" o:spid="_x0000_s1058" style="position:absolute;visibility:visible;mso-wrap-style:square" from="56004,32004" to="56010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<v:stroke endarrow="block"/>
                </v:line>
                <v:line id="Line 35" o:spid="_x0000_s1059" style="position:absolute;visibility:visible;mso-wrap-style:square" from="36575,51435" to="36580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36" o:spid="_x0000_s1060" style="position:absolute;flip:x;visibility:visible;mso-wrap-style:square" from="53720,51435" to="53726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line id="Line 37" o:spid="_x0000_s1061" style="position:absolute;visibility:visible;mso-wrap-style:square" from="1141,2286" to="1147,6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38" o:spid="_x0000_s1062" style="position:absolute;visibility:visible;mso-wrap-style:square" from="1141,2286" to="5715,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39" o:spid="_x0000_s1063" style="position:absolute;visibility:visible;mso-wrap-style:square" from="1141,5715" to="5715,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40" o:spid="_x0000_s1064" style="position:absolute;visibility:visible;mso-wrap-style:square" from="1141,9144" to="5715,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41" o:spid="_x0000_s1065" style="position:absolute;visibility:visible;mso-wrap-style:square" from="1141,12573" to="5715,1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2" o:spid="_x0000_s1066" style="position:absolute;visibility:visible;mso-wrap-style:square" from="1141,16002" to="5715,1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43" o:spid="_x0000_s1067" style="position:absolute;flip:x;visibility:visible;mso-wrap-style:square" from="1141,66294" to="43432,66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    <v:stroke endarrow="block"/>
                </v:line>
                <v:line id="Line 44" o:spid="_x0000_s1068" style="position:absolute;visibility:visible;mso-wrap-style:square" from="49147,13716" to="49152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shape id="Text Box 45" o:spid="_x0000_s1069" type="#_x0000_t202" style="position:absolute;left:4573;top:24003;width:2286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7. Проектирование образовательных программ</w:t>
                        </w:r>
                      </w:p>
                    </w:txbxContent>
                  </v:textbox>
                </v:shape>
                <v:line id="Line 46" o:spid="_x0000_s1070" style="position:absolute;visibility:visible;mso-wrap-style:square" from="28576,21717" to="42290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47" o:spid="_x0000_s1071" style="position:absolute;visibility:visible;mso-wrap-style:square" from="43940,29718" to="43940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shape id="Text Box 48" o:spid="_x0000_s1072" type="#_x0000_t202" style="position:absolute;left:6857;top:35433;width:914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FF2333" w:rsidRPr="00FF2333" w:rsidRDefault="00FF2333" w:rsidP="00FF2333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18"/>
                            <w:szCs w:val="20"/>
                          </w:rPr>
                          <w:t>13. Научные исследования и разработки</w:t>
                        </w:r>
                      </w:p>
                    </w:txbxContent>
                  </v:textbox>
                </v:shape>
                <v:shape id="Text Box 49" o:spid="_x0000_s1073" type="#_x0000_t202" style="position:absolute;left:7999;top:45720;width:5715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NqBsMA&#10;AADbAAAADwAAAGRycy9kb3ducmV2LnhtbESP0WoCMRRE3wX/IVyhb5pVRGRrFCsIFmTVtR9w2Vyz&#10;Szc3SxJ1/fumUOjjMDNnmNWmt614kA+NYwXTSQaCuHK6YaPg67ofL0GEiKyxdUwKXhRgsx4OVphr&#10;9+QLPcpoRIJwyFFBHWOXSxmqmiyGieuIk3dz3mJM0hupPT4T3LZylmULabHhtFBjR7uaqu/ybhUU&#10;5Ul/3PpTcS7859XM99tjdjBKvY367TuISH38D/+1D1rBfA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NqBsMAAADbAAAADwAAAAAAAAAAAAAAAACYAgAAZHJzL2Rv&#10;d25yZXYueG1sUEsFBgAAAAAEAAQA9QAAAIgDAAAAAA==&#10;">
                  <v:textbox style="layout-flow:vertical;mso-layout-flow-alt:bottom-to-top">
                    <w:txbxContent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Подготовка и воспроизводство кадров</w:t>
                        </w:r>
                      </w:p>
                    </w:txbxContent>
                  </v:textbox>
                </v:shape>
                <v:shape id="Text Box 50" o:spid="_x0000_s1074" type="#_x0000_t202" style="position:absolute;left:14861;top:45720;width:3426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/PncMA&#10;AADbAAAADwAAAGRycy9kb3ducmV2LnhtbESP0WoCMRRE34X+Q7iFvmnWIlVWo9iCYKGsuvoBl801&#10;u7i5WZJU1783hYKPw8ycYRar3rbiSj40jhWMRxkI4srpho2C03EznIEIEVlj65gU3CnAavkyWGCu&#10;3Y0PdC2jEQnCIUcFdYxdLmWoarIYRq4jTt7ZeYsxSW+k9nhLcNvK9yz7kBYbTgs1dvRVU3Upf62C&#10;otzpz3O/K/aF/z6ayWb9k22NUm+v/XoOIlIfn+H/9lYrmEz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/PncMAAADbAAAADwAAAAAAAAAAAAAAAACYAgAAZHJzL2Rv&#10;d25yZXYueG1sUEsFBgAAAAAEAAQA9QAAAIgDAAAAAA==&#10;">
                  <v:textbox style="layout-flow:vertical;mso-layout-flow-alt:bottom-to-top">
                    <w:txbxContent>
                      <w:p w:rsidR="00FF2333" w:rsidRPr="00FF2333" w:rsidRDefault="00FF2333" w:rsidP="00FF233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20"/>
                          </w:rPr>
                        </w:pPr>
                        <w:r w:rsidRPr="00FF2333">
                          <w:rPr>
                            <w:rFonts w:ascii="Times New Roman" w:hAnsi="Times New Roman"/>
                            <w:b/>
                            <w:sz w:val="18"/>
                            <w:szCs w:val="20"/>
                          </w:rPr>
                          <w:t>Инновации в образовании</w:t>
                        </w:r>
                      </w:p>
                    </w:txbxContent>
                  </v:textbox>
                </v:shape>
                <v:line id="Line 51" o:spid="_x0000_s1075" style="position:absolute;flip:x;visibility:visible;mso-wrap-style:square" from="5715,42291" to="11430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52" o:spid="_x0000_s1076" style="position:absolute;flip:x;visibility:visible;mso-wrap-style:square" from="10288,42291" to="11430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YO8sQAAADbAAAADwAAAGRycy9kb3ducmV2LnhtbESPQWvCQBCF7wX/wzJCL6FuqkU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lg7yxAAAANsAAAAPAAAAAAAAAAAA&#10;AAAAAKECAABkcnMvZG93bnJldi54bWxQSwUGAAAAAAQABAD5AAAAkgMAAAAA&#10;">
                  <v:stroke endarrow="block"/>
                </v:line>
                <v:line id="Line 53" o:spid="_x0000_s1077" style="position:absolute;visibility:visible;mso-wrap-style:square" from="11430,42291" to="16003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54" o:spid="_x0000_s1078" style="position:absolute;flip:y;visibility:visible;mso-wrap-style:square" from="10288,29718" to="1028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<v:stroke endarrow="block"/>
                </v:line>
                <v:line id="Line 55" o:spid="_x0000_s1079" style="position:absolute;visibility:visible;mso-wrap-style:square" from="43432,60579" to="43432,6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<v:stroke endarrow="block"/>
                </v:line>
                <v:line id="Line 56" o:spid="_x0000_s1080" style="position:absolute;visibility:visible;mso-wrap-style:square" from="5715,64008" to="20571,6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57" o:spid="_x0000_s1081" style="position:absolute;visibility:visible;mso-wrap-style:square" from="5715,61722" to="5715,6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58" o:spid="_x0000_s1082" style="position:absolute;visibility:visible;mso-wrap-style:square" from="10288,61722" to="10288,6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59" o:spid="_x0000_s1083" style="position:absolute;visibility:visible;mso-wrap-style:square" from="16003,61722" to="16003,6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line id="Line 60" o:spid="_x0000_s1084" style="position:absolute;flip:y;visibility:visible;mso-wrap-style:square" from="20571,42291" to="20571,6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FF2333" w:rsidRPr="000857CD" w:rsidRDefault="00FF2333" w:rsidP="00994B5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857CD">
        <w:rPr>
          <w:rFonts w:ascii="Times New Roman" w:hAnsi="Times New Roman"/>
          <w:sz w:val="28"/>
          <w:szCs w:val="28"/>
        </w:rPr>
        <w:t>Рис. 1.</w:t>
      </w:r>
      <w:r w:rsidR="004B370F">
        <w:rPr>
          <w:rFonts w:ascii="Times New Roman" w:hAnsi="Times New Roman"/>
          <w:sz w:val="28"/>
          <w:szCs w:val="28"/>
        </w:rPr>
        <w:t xml:space="preserve"> </w:t>
      </w:r>
      <w:r w:rsidRPr="000857CD">
        <w:rPr>
          <w:rFonts w:ascii="Times New Roman" w:hAnsi="Times New Roman"/>
          <w:sz w:val="28"/>
          <w:szCs w:val="28"/>
        </w:rPr>
        <w:t>Структура комплексной системы подготовки кадров</w:t>
      </w:r>
    </w:p>
    <w:p w:rsidR="00FB2633" w:rsidRPr="000857CD" w:rsidRDefault="00FB2633" w:rsidP="00FB2633">
      <w:pPr>
        <w:pStyle w:val="af"/>
        <w:rPr>
          <w:color w:val="FF0000"/>
          <w:sz w:val="28"/>
        </w:rPr>
      </w:pPr>
      <w:r w:rsidRPr="000857CD">
        <w:rPr>
          <w:sz w:val="28"/>
        </w:rPr>
        <w:t>Комплексная система подготовки кадров</w:t>
      </w:r>
      <w:r>
        <w:rPr>
          <w:sz w:val="28"/>
        </w:rPr>
        <w:t xml:space="preserve"> представлена</w:t>
      </w:r>
      <w:r w:rsidRPr="000857CD">
        <w:rPr>
          <w:sz w:val="28"/>
        </w:rPr>
        <w:t xml:space="preserve"> на рис. 1 [1].</w:t>
      </w:r>
    </w:p>
    <w:p w:rsidR="00FF2333" w:rsidRPr="000857CD" w:rsidRDefault="00FF2333" w:rsidP="00994B54">
      <w:pPr>
        <w:pStyle w:val="af"/>
        <w:rPr>
          <w:sz w:val="28"/>
        </w:rPr>
      </w:pPr>
      <w:r w:rsidRPr="000857CD">
        <w:rPr>
          <w:sz w:val="28"/>
        </w:rPr>
        <w:t>В рамках структуры комплексной системы подготовки кадров выделяются подсистемы, обеспечивающие полный управленческий цикл образовательной услуги:</w:t>
      </w:r>
    </w:p>
    <w:p w:rsidR="00FF2333" w:rsidRPr="000857CD" w:rsidRDefault="00FF2333" w:rsidP="00994B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7CD">
        <w:rPr>
          <w:rFonts w:ascii="Times New Roman" w:hAnsi="Times New Roman"/>
          <w:sz w:val="28"/>
          <w:szCs w:val="28"/>
        </w:rPr>
        <w:t xml:space="preserve">1) подсистема научно-аналитических исследований в области анализа и прогнозов развития отраслей национальной экономики, процессов глобализации и процессов образования, (блоки 1-4); </w:t>
      </w:r>
    </w:p>
    <w:p w:rsidR="00FF2333" w:rsidRPr="000857CD" w:rsidRDefault="00FF2333" w:rsidP="00994B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7CD">
        <w:rPr>
          <w:rFonts w:ascii="Times New Roman" w:hAnsi="Times New Roman"/>
          <w:sz w:val="28"/>
          <w:szCs w:val="28"/>
        </w:rPr>
        <w:t xml:space="preserve">2) подсистема формирования моделей выпускников, моделей подготовки, технологий проектирования образовательных программ, технологий обучения, корпоративных баз знаний, (блоки 5-7, 9, 10, 14); </w:t>
      </w:r>
    </w:p>
    <w:p w:rsidR="00FF2333" w:rsidRPr="000857CD" w:rsidRDefault="00FF2333" w:rsidP="00994B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7CD">
        <w:rPr>
          <w:rFonts w:ascii="Times New Roman" w:hAnsi="Times New Roman"/>
          <w:sz w:val="28"/>
          <w:szCs w:val="28"/>
        </w:rPr>
        <w:lastRenderedPageBreak/>
        <w:t xml:space="preserve">3) подсистема планирования образовательных процессов, (блоки 8, 11, 13); </w:t>
      </w:r>
    </w:p>
    <w:p w:rsidR="00FF2333" w:rsidRPr="000857CD" w:rsidRDefault="00FF2333" w:rsidP="00994B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7CD">
        <w:rPr>
          <w:rFonts w:ascii="Times New Roman" w:hAnsi="Times New Roman"/>
          <w:sz w:val="28"/>
          <w:szCs w:val="28"/>
        </w:rPr>
        <w:t>4) подсистема оценки качества и содержания образования, анализа и выработки управляющих воздействий, (блок 12, 15),</w:t>
      </w:r>
      <w:r w:rsidR="004B370F">
        <w:rPr>
          <w:rFonts w:ascii="Times New Roman" w:hAnsi="Times New Roman"/>
          <w:sz w:val="28"/>
          <w:szCs w:val="28"/>
        </w:rPr>
        <w:t xml:space="preserve"> </w:t>
      </w:r>
      <w:r w:rsidRPr="000857CD">
        <w:rPr>
          <w:rFonts w:ascii="Times New Roman" w:hAnsi="Times New Roman"/>
          <w:sz w:val="28"/>
          <w:szCs w:val="28"/>
        </w:rPr>
        <w:t>в результате реализации которой обеспечивается адаптивность подготовки кадров для актуальных задач экономики, совместно с подсистемой 3) осуществляется воздействие на блок научно-аналитических</w:t>
      </w:r>
      <w:r w:rsidR="004B370F">
        <w:rPr>
          <w:rFonts w:ascii="Times New Roman" w:hAnsi="Times New Roman"/>
          <w:sz w:val="28"/>
          <w:szCs w:val="28"/>
        </w:rPr>
        <w:t xml:space="preserve"> </w:t>
      </w:r>
      <w:r w:rsidRPr="000857CD">
        <w:rPr>
          <w:rFonts w:ascii="Times New Roman" w:hAnsi="Times New Roman"/>
          <w:sz w:val="28"/>
          <w:szCs w:val="28"/>
        </w:rPr>
        <w:t xml:space="preserve">исследований (подсистему 1) и саму подготовку кадров (подсистему 2). </w:t>
      </w:r>
    </w:p>
    <w:p w:rsidR="00FF2333" w:rsidRPr="000857CD" w:rsidRDefault="00FF2333" w:rsidP="00994B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7CD">
        <w:rPr>
          <w:rFonts w:ascii="Times New Roman" w:hAnsi="Times New Roman"/>
          <w:sz w:val="28"/>
          <w:szCs w:val="28"/>
        </w:rPr>
        <w:t>Взаимосвязь этих подсистем обеспечивает адаптивность системы подготовки к быстрым изменениям в экономике знаний, снижает инерционность системы образования, обеспечивает через реализацию модели «научить учиться» подготовку кадров с требуемыми знаниями, навыками и умениями.</w:t>
      </w:r>
    </w:p>
    <w:p w:rsidR="000857CD" w:rsidRPr="004B370F" w:rsidRDefault="004B370F" w:rsidP="00FB2633">
      <w:pPr>
        <w:numPr>
          <w:ilvl w:val="0"/>
          <w:numId w:val="1"/>
        </w:numPr>
        <w:tabs>
          <w:tab w:val="left" w:pos="142"/>
          <w:tab w:val="num" w:pos="360"/>
        </w:tabs>
        <w:spacing w:before="240" w:after="240" w:line="240" w:lineRule="auto"/>
        <w:ind w:left="357" w:firstLine="567"/>
        <w:jc w:val="both"/>
        <w:rPr>
          <w:rFonts w:ascii="Times New Roman" w:hAnsi="Times New Roman"/>
          <w:b/>
          <w:sz w:val="28"/>
          <w:szCs w:val="28"/>
        </w:rPr>
      </w:pPr>
      <w:r w:rsidRPr="00FB2633">
        <w:rPr>
          <w:rFonts w:ascii="Times New Roman" w:hAnsi="Times New Roman"/>
          <w:b/>
          <w:sz w:val="28"/>
          <w:szCs w:val="28"/>
        </w:rPr>
        <w:t>Технология обучения, ориентированная на активизацию процесса освоения студентами учебных знаний</w:t>
      </w:r>
    </w:p>
    <w:p w:rsidR="000857CD" w:rsidRPr="000857CD" w:rsidRDefault="000857CD" w:rsidP="000857CD">
      <w:pPr>
        <w:pStyle w:val="af"/>
        <w:rPr>
          <w:sz w:val="28"/>
        </w:rPr>
      </w:pPr>
      <w:r w:rsidRPr="000857CD">
        <w:rPr>
          <w:sz w:val="28"/>
        </w:rPr>
        <w:t>Традиционная парадигма образования нацеливает на образование</w:t>
      </w:r>
      <w:r w:rsidR="00934C46">
        <w:rPr>
          <w:sz w:val="28"/>
        </w:rPr>
        <w:t>-</w:t>
      </w:r>
      <w:r w:rsidRPr="000857CD">
        <w:rPr>
          <w:sz w:val="28"/>
        </w:rPr>
        <w:t>просвещение</w:t>
      </w:r>
      <w:r w:rsidR="00934C46">
        <w:rPr>
          <w:sz w:val="28"/>
        </w:rPr>
        <w:t>.</w:t>
      </w:r>
      <w:r w:rsidRPr="000857CD">
        <w:rPr>
          <w:sz w:val="28"/>
        </w:rPr>
        <w:t xml:space="preserve"> </w:t>
      </w:r>
      <w:r w:rsidR="00934C46" w:rsidRPr="000857CD">
        <w:rPr>
          <w:sz w:val="28"/>
        </w:rPr>
        <w:t>Выпускника</w:t>
      </w:r>
      <w:r w:rsidR="00934C46">
        <w:rPr>
          <w:sz w:val="28"/>
        </w:rPr>
        <w:t xml:space="preserve"> </w:t>
      </w:r>
      <w:r w:rsidRPr="000857CD">
        <w:rPr>
          <w:sz w:val="28"/>
        </w:rPr>
        <w:t>готовят к профессиональному решению однотипных или стандартных задач, исходя из освоения студентом</w:t>
      </w:r>
      <w:r w:rsidR="004B370F">
        <w:rPr>
          <w:sz w:val="28"/>
        </w:rPr>
        <w:t xml:space="preserve"> </w:t>
      </w:r>
      <w:r w:rsidRPr="000857CD">
        <w:rPr>
          <w:sz w:val="28"/>
        </w:rPr>
        <w:t>конкретного</w:t>
      </w:r>
      <w:r w:rsidR="004B370F">
        <w:rPr>
          <w:sz w:val="28"/>
        </w:rPr>
        <w:t xml:space="preserve"> </w:t>
      </w:r>
      <w:r w:rsidRPr="000857CD">
        <w:rPr>
          <w:sz w:val="28"/>
        </w:rPr>
        <w:t>объема знаний и навыков. Характер такого вида обучения репродуктивен. Работа преподавателя направлена, прежде всего, на сообщение знаний и способов действия, которые передаются учащимся в готовом виде, предназначены для воспроизводящего усвоения. Преподаватель</w:t>
      </w:r>
      <w:r w:rsidR="004B370F">
        <w:rPr>
          <w:sz w:val="28"/>
        </w:rPr>
        <w:t xml:space="preserve"> </w:t>
      </w:r>
      <w:r w:rsidRPr="000857CD">
        <w:rPr>
          <w:sz w:val="28"/>
        </w:rPr>
        <w:t>является единственным инициативным действующим лицом в учебном процессе, роль учащихся – пассивно-воспринимающая. Комплекс используемых в такой модели методов обучения, при помощи которых достигается усвоение учащимися знаний, умений и навыков, а также последовательность используемых методов</w:t>
      </w:r>
      <w:r w:rsidR="004B370F">
        <w:rPr>
          <w:sz w:val="28"/>
        </w:rPr>
        <w:t>.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>Технология основана на соединении достоинств российской методологии обучения в высшей школе с полезными наработками в методологии обучения за рубежом.</w:t>
      </w:r>
      <w:r w:rsidR="00116931">
        <w:rPr>
          <w:sz w:val="28"/>
        </w:rPr>
        <w:t xml:space="preserve"> </w:t>
      </w:r>
      <w:r w:rsidRPr="004B370F">
        <w:rPr>
          <w:sz w:val="28"/>
        </w:rPr>
        <w:t>Технология строится на обеспечении каждого студента учебно-практическими пособиями по изучаемым дисциплинам и использовании самообучения в качестве ведущей формы учебной деятельности. В «портфель» входят электронные учебно-методические комплексы, включающие электронные учебники, учебные пособия по практическим занятиям, тренинговые компьютерные программы, компьютерные лабораторные практикумы, контрольно-тестирующие комплекты.</w:t>
      </w:r>
    </w:p>
    <w:p w:rsidR="004B370F" w:rsidRPr="004B370F" w:rsidRDefault="00934C46" w:rsidP="004B370F">
      <w:pPr>
        <w:pStyle w:val="af"/>
        <w:rPr>
          <w:sz w:val="28"/>
        </w:rPr>
      </w:pPr>
      <w:r>
        <w:rPr>
          <w:sz w:val="28"/>
        </w:rPr>
        <w:t>Задачами тестирования являются</w:t>
      </w:r>
      <w:r w:rsidR="004B370F" w:rsidRPr="004B370F">
        <w:rPr>
          <w:sz w:val="28"/>
        </w:rPr>
        <w:t>:</w:t>
      </w:r>
      <w:r>
        <w:rPr>
          <w:sz w:val="28"/>
        </w:rPr>
        <w:t xml:space="preserve"> формирование</w:t>
      </w:r>
      <w:r w:rsidR="004B370F" w:rsidRPr="004B370F">
        <w:rPr>
          <w:sz w:val="28"/>
        </w:rPr>
        <w:t xml:space="preserve"> интерес</w:t>
      </w:r>
      <w:r>
        <w:rPr>
          <w:sz w:val="28"/>
        </w:rPr>
        <w:t>а</w:t>
      </w:r>
      <w:r w:rsidR="004B370F" w:rsidRPr="004B370F">
        <w:rPr>
          <w:sz w:val="28"/>
        </w:rPr>
        <w:t xml:space="preserve"> студентов к самостоятельному, регулярному и глубокому изучению учебных дисциплин;</w:t>
      </w:r>
      <w:r>
        <w:rPr>
          <w:sz w:val="28"/>
        </w:rPr>
        <w:t xml:space="preserve"> выработка навыков</w:t>
      </w:r>
      <w:r w:rsidR="004B370F" w:rsidRPr="004B370F">
        <w:rPr>
          <w:sz w:val="28"/>
        </w:rPr>
        <w:t xml:space="preserve"> самостоятельного определения студентом приоритетных знаний, необходимых для освоения учебного курса; </w:t>
      </w:r>
      <w:r>
        <w:rPr>
          <w:sz w:val="28"/>
        </w:rPr>
        <w:t xml:space="preserve">обучение </w:t>
      </w:r>
      <w:r w:rsidR="004B370F" w:rsidRPr="004B370F">
        <w:rPr>
          <w:sz w:val="28"/>
        </w:rPr>
        <w:t>студентов самостоятельно анализировать проблемные вопросы учебных дисциплин, определяя возможные пути их решения;</w:t>
      </w:r>
      <w:r>
        <w:rPr>
          <w:sz w:val="28"/>
        </w:rPr>
        <w:t xml:space="preserve"> повышение эффективности</w:t>
      </w:r>
      <w:r w:rsidR="004B370F" w:rsidRPr="004B370F">
        <w:rPr>
          <w:sz w:val="28"/>
        </w:rPr>
        <w:t xml:space="preserve"> усвоения знаний и их применения при выполнении проектов.</w:t>
      </w:r>
    </w:p>
    <w:p w:rsidR="00934C46" w:rsidRPr="004B370F" w:rsidRDefault="00934C46" w:rsidP="00934C46">
      <w:pPr>
        <w:pStyle w:val="af"/>
        <w:rPr>
          <w:sz w:val="28"/>
        </w:rPr>
      </w:pPr>
      <w:r w:rsidRPr="004B370F">
        <w:rPr>
          <w:sz w:val="28"/>
        </w:rPr>
        <w:t>Структурная схема используемого комплекса методов обучения по предлагаемой модели представлена на</w:t>
      </w:r>
      <w:r>
        <w:rPr>
          <w:sz w:val="28"/>
        </w:rPr>
        <w:t xml:space="preserve"> </w:t>
      </w:r>
      <w:r w:rsidRPr="004B370F">
        <w:rPr>
          <w:sz w:val="28"/>
        </w:rPr>
        <w:t>рис.2.</w:t>
      </w:r>
    </w:p>
    <w:p w:rsidR="00934C46" w:rsidRPr="004B370F" w:rsidRDefault="00227B0A" w:rsidP="00934C46">
      <w:pPr>
        <w:pStyle w:val="af"/>
        <w:rPr>
          <w:sz w:val="28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486400" cy="6057900"/>
                <wp:effectExtent l="0" t="0" r="19050" b="19050"/>
                <wp:docPr id="2" name="Полотно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90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14"/>
                            <a:ext cx="5029200" cy="685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C46" w:rsidRPr="004B370F" w:rsidRDefault="00934C46" w:rsidP="0093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B370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Формулирование преподавателем проблемы, целей ее решения, основных</w:t>
                              </w:r>
                            </w:p>
                            <w:p w:rsidR="00934C46" w:rsidRPr="004B370F" w:rsidRDefault="00934C46" w:rsidP="0093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B370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направлений и подходов к решению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1143000" y="800201"/>
                            <a:ext cx="228600" cy="342943"/>
                          </a:xfrm>
                          <a:prstGeom prst="downArrow">
                            <a:avLst>
                              <a:gd name="adj1" fmla="val 50000"/>
                              <a:gd name="adj2" fmla="val 372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145"/>
                            <a:ext cx="2628900" cy="685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C46" w:rsidRPr="004B370F" w:rsidRDefault="00934C46" w:rsidP="0093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B370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Предоставление слушателю комплекса материалов</w:t>
                              </w:r>
                            </w:p>
                            <w:p w:rsidR="00934C46" w:rsidRPr="004B370F" w:rsidRDefault="00934C46" w:rsidP="0093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B370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по проблеме</w:t>
                              </w:r>
                            </w:p>
                            <w:p w:rsidR="00934C46" w:rsidRPr="004B370F" w:rsidRDefault="00934C46" w:rsidP="00934C4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571812"/>
                            <a:ext cx="5029200" cy="457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C46" w:rsidRPr="004B370F" w:rsidRDefault="00934C46" w:rsidP="0093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B370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Итоговый контроль освоения дисциплины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543749"/>
                            <a:ext cx="5029200" cy="685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C46" w:rsidRPr="004B370F" w:rsidRDefault="00934C46" w:rsidP="0093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B370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Выполнение заданий, проектов в форме решения конкретных практических проблем. Оценка готовности учащегося к практическому</w:t>
                              </w:r>
                            </w:p>
                            <w:p w:rsidR="00934C46" w:rsidRPr="004B370F" w:rsidRDefault="00934C46" w:rsidP="0093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B370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решению проблемных ситуаций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514918"/>
                            <a:ext cx="5029200" cy="685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C46" w:rsidRPr="004B370F" w:rsidRDefault="00934C46" w:rsidP="0093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B370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Совместное обсуждение, дискуссия, проектирование вариантов решения</w:t>
                              </w:r>
                            </w:p>
                            <w:p w:rsidR="00934C46" w:rsidRPr="004B370F" w:rsidRDefault="00934C46" w:rsidP="0093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B370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проблемы. Контроль и оценка уровня знаний, системности, творческого</w:t>
                              </w:r>
                            </w:p>
                            <w:p w:rsidR="00934C46" w:rsidRPr="004B370F" w:rsidRDefault="00934C46" w:rsidP="0093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B370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подхода к решению</w:t>
                              </w:r>
                            </w:p>
                            <w:p w:rsidR="00934C46" w:rsidRPr="004B370F" w:rsidRDefault="00934C46" w:rsidP="00934C4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4000500" y="2171975"/>
                            <a:ext cx="228600" cy="342943"/>
                          </a:xfrm>
                          <a:prstGeom prst="downArrow">
                            <a:avLst>
                              <a:gd name="adj1" fmla="val 50000"/>
                              <a:gd name="adj2" fmla="val 372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1143000" y="4228868"/>
                            <a:ext cx="228600" cy="346779"/>
                          </a:xfrm>
                          <a:prstGeom prst="downArrow">
                            <a:avLst>
                              <a:gd name="adj1" fmla="val 50000"/>
                              <a:gd name="adj2" fmla="val 3771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1143000" y="3200805"/>
                            <a:ext cx="228600" cy="342943"/>
                          </a:xfrm>
                          <a:prstGeom prst="downArrow">
                            <a:avLst>
                              <a:gd name="adj1" fmla="val 50000"/>
                              <a:gd name="adj2" fmla="val 372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0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857486" y="1143174"/>
                            <a:ext cx="228629" cy="457200"/>
                          </a:xfrm>
                          <a:prstGeom prst="downArrow">
                            <a:avLst>
                              <a:gd name="adj1" fmla="val 50000"/>
                              <a:gd name="adj2" fmla="val 5033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200400" y="1143145"/>
                            <a:ext cx="1943100" cy="1028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C46" w:rsidRPr="004B370F" w:rsidRDefault="00934C46" w:rsidP="0093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B370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Самостоятельное изучение учащимися</w:t>
                              </w:r>
                            </w:p>
                            <w:p w:rsidR="00934C46" w:rsidRPr="004B370F" w:rsidRDefault="00934C46" w:rsidP="0093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B370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проблемы, ее анализ и</w:t>
                              </w:r>
                            </w:p>
                            <w:p w:rsidR="00934C46" w:rsidRPr="004B370F" w:rsidRDefault="00934C46" w:rsidP="0093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B370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оценка альтернатив решения</w:t>
                              </w:r>
                            </w:p>
                            <w:p w:rsidR="00934C46" w:rsidRPr="004B370F" w:rsidRDefault="00934C46" w:rsidP="00934C4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372013"/>
                            <a:ext cx="5029200" cy="685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C46" w:rsidRPr="004B370F" w:rsidRDefault="00934C46" w:rsidP="00934C4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B370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Готовность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B370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учащегося к определенному виду деятельности в нестандартных проблемных ситуациях и к самостоятельному поиску необходимых для этого знаний.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1143000" y="5029070"/>
                            <a:ext cx="228600" cy="342943"/>
                          </a:xfrm>
                          <a:prstGeom prst="downArrow">
                            <a:avLst>
                              <a:gd name="adj1" fmla="val 50000"/>
                              <a:gd name="adj2" fmla="val 372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3" o:spid="_x0000_s1085" editas="canvas" style="width:6in;height:477pt;mso-position-horizontal-relative:char;mso-position-vertical-relative:line" coordsize="54864,6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">
                <v:shape id="_x0000_s1086" type="#_x0000_t75" style="position:absolute;width:54864;height:60579;visibility:visible;mso-wrap-style:square" stroked="t">
                  <v:fill o:detectmouseclick="t"/>
                  <v:path o:connecttype="none"/>
                </v:shape>
                <v:shape id="Text Box 96" o:spid="_x0000_s1087" type="#_x0000_t202" style="position:absolute;left:1143;top:1143;width:50292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<v:textbox>
                    <w:txbxContent>
                      <w:p w:rsidR="00934C46" w:rsidRPr="004B370F" w:rsidRDefault="00934C46" w:rsidP="00934C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B37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Формулирование преподавателем проблемы, целей ее решения, основных</w:t>
                        </w:r>
                      </w:p>
                      <w:p w:rsidR="00934C46" w:rsidRPr="004B370F" w:rsidRDefault="00934C46" w:rsidP="00934C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B37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направлений и подходов к решению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97" o:spid="_x0000_s1088" type="#_x0000_t67" style="position:absolute;left:11430;top:8002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nJcMA&#10;AADbAAAADwAAAGRycy9kb3ducmV2LnhtbESPUWvCMBSF34X9h3AF3zSt4tg6o0xBGfgy637Apbk2&#10;xeamJLHWf28Ggz0ezjnf4aw2g21FTz40jhXkswwEceV0w7WCn/N++gYiRGSNrWNS8KAAm/XLaIWF&#10;dnc+UV/GWiQIhwIVmBi7QspQGbIYZq4jTt7FeYsxSV9L7fGe4LaV8yx7lRYbTgsGO9oZqq7lzSpY&#10;5OW+Px4W1625hdyfD8v6+L1UajIePj9ARBrif/iv/aUVvOfw+yX9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anJcMAAADbAAAADwAAAAAAAAAAAAAAAACYAgAAZHJzL2Rv&#10;d25yZXYueG1sUEsFBgAAAAAEAAQA9QAAAIgDAAAAAA==&#10;" adj="16237"/>
                <v:rect id="Rectangle 98" o:spid="_x0000_s1089" style="position:absolute;left:1143;top:11431;width:26289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>
                  <v:textbox>
                    <w:txbxContent>
                      <w:p w:rsidR="00934C46" w:rsidRPr="004B370F" w:rsidRDefault="00934C46" w:rsidP="00934C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B37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Предоставление слушателю комплекса материалов</w:t>
                        </w:r>
                      </w:p>
                      <w:p w:rsidR="00934C46" w:rsidRPr="004B370F" w:rsidRDefault="00934C46" w:rsidP="00934C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B37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 проблеме</w:t>
                        </w:r>
                      </w:p>
                      <w:p w:rsidR="00934C46" w:rsidRPr="004B370F" w:rsidRDefault="00934C46" w:rsidP="00934C4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Text Box 99" o:spid="_x0000_s1090" type="#_x0000_t202" style="position:absolute;left:1143;top:45718;width:5029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<v:textbox>
                    <w:txbxContent>
                      <w:p w:rsidR="00934C46" w:rsidRPr="004B370F" w:rsidRDefault="00934C46" w:rsidP="00934C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B37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Итоговый контроль освоения дисциплины</w:t>
                        </w:r>
                      </w:p>
                    </w:txbxContent>
                  </v:textbox>
                </v:shape>
                <v:shape id="Text Box 100" o:spid="_x0000_s1091" type="#_x0000_t202" style="position:absolute;left:1143;top:35437;width:50292;height:6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<v:textbox>
                    <w:txbxContent>
                      <w:p w:rsidR="00934C46" w:rsidRPr="004B370F" w:rsidRDefault="00934C46" w:rsidP="00934C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B37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Выполнение заданий, проектов в форме решения конкретных практических проблем. Оценка готовности учащегося к практическому</w:t>
                        </w:r>
                      </w:p>
                      <w:p w:rsidR="00934C46" w:rsidRPr="004B370F" w:rsidRDefault="00934C46" w:rsidP="00934C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B37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решению проблемных ситуаций</w:t>
                        </w:r>
                      </w:p>
                    </w:txbxContent>
                  </v:textbox>
                </v:shape>
                <v:shape id="Text Box 101" o:spid="_x0000_s1092" type="#_x0000_t202" style="position:absolute;left:1143;top:25149;width:50292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<v:textbox>
                    <w:txbxContent>
                      <w:p w:rsidR="00934C46" w:rsidRPr="004B370F" w:rsidRDefault="00934C46" w:rsidP="00934C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B37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Совместное обсуждение, дискуссия, проектирование вариантов решения</w:t>
                        </w:r>
                      </w:p>
                      <w:p w:rsidR="00934C46" w:rsidRPr="004B370F" w:rsidRDefault="00934C46" w:rsidP="00934C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B37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проблемы. Контроль и оценка уровня знаний, системности, творческого</w:t>
                        </w:r>
                      </w:p>
                      <w:p w:rsidR="00934C46" w:rsidRPr="004B370F" w:rsidRDefault="00934C46" w:rsidP="00934C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B37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подхода к решению</w:t>
                        </w:r>
                      </w:p>
                      <w:p w:rsidR="00934C46" w:rsidRPr="004B370F" w:rsidRDefault="00934C46" w:rsidP="00934C4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2" o:spid="_x0000_s1093" type="#_x0000_t67" style="position:absolute;left:40005;top:21719;width:2286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8/UcMA&#10;AADbAAAADwAAAGRycy9kb3ducmV2LnhtbESPUWvCMBSF3wX/Q7jC3jTtRJnVKNtAGfiyVX/Apbk2&#10;xeamJLF2/34RhD0ezjnf4Wx2g21FTz40jhXkswwEceV0w7WC82k/fQMRIrLG1jEp+KUAu+14tMFC&#10;uzv/UF/GWiQIhwIVmBi7QspQGbIYZq4jTt7FeYsxSV9L7fGe4LaVr1m2lBYbTgsGO/o0VF3Lm1Uw&#10;z8t9fzzMrx/mFnJ/Oizq4/dCqZfJ8L4GEWmI/+Fn+0srWC3h8S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8/UcMAAADbAAAADwAAAAAAAAAAAAAAAACYAgAAZHJzL2Rv&#10;d25yZXYueG1sUEsFBgAAAAAEAAQA9QAAAIgDAAAAAA==&#10;" adj="16237"/>
                <v:shape id="AutoShape 103" o:spid="_x0000_s1094" type="#_x0000_t67" style="position:absolute;left:11430;top:42288;width:2286;height:3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4ucIA&#10;AADbAAAADwAAAGRycy9kb3ducmV2LnhtbESPzW7CMBCE75V4B2uRuBWHHvgJGEQrVeLYAhduK3uJ&#10;A/E6xCZJ375GQuI4mplvNKtN7yrRUhNKzwom4wwEsfam5ELB8fD9PgcRIrLByjMp+KMAm/XgbYW5&#10;8R3/UruPhUgQDjkqsDHWuZRBW3IYxr4mTt7ZNw5jkk0hTYNdgrtKfmTZVDosOS1YrOnLkr7u705B&#10;Zi7VrP3RW3vr9HzKd3/6jF6p0bDfLkFE6uMr/GzvjILFDB5f0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Di5wgAAANsAAAAPAAAAAAAAAAAAAAAAAJgCAABkcnMvZG93&#10;bnJldi54bWxQSwUGAAAAAAQABAD1AAAAhwMAAAAA&#10;" adj="16230"/>
                <v:shape id="AutoShape 104" o:spid="_x0000_s1095" type="#_x0000_t67" style="position:absolute;left:11430;top:32008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wOuMAA&#10;AADbAAAADwAAAGRycy9kb3ducmV2LnhtbERP3WrCMBS+H/gO4QjezbSKY1ajqKAMvNmqD3Bojk2x&#10;OSlJrPXtl4vBLj++//V2sK3oyYfGsYJ8moEgrpxuuFZwvRzfP0GEiKyxdUwKXhRguxm9rbHQ7sk/&#10;1JexFimEQ4EKTIxdIWWoDFkMU9cRJ+7mvMWYoK+l9vhM4baVsyz7kBYbTg0GOzoYqu7lwyqY5+Wx&#10;P5/m9715hNxfTov6/L1QajIedisQkYb4L/5zf2kFyzQ2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2wOuMAAAADbAAAADwAAAAAAAAAAAAAAAACYAgAAZHJzL2Rvd25y&#10;ZXYueG1sUEsFBgAAAAAEAAQA9QAAAIUDAAAAAA==&#10;" adj="16237"/>
                <v:shape id="AutoShape 105" o:spid="_x0000_s1096" type="#_x0000_t67" style="position:absolute;left:28575;top:11431;width:2286;height:457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4fYMUA&#10;AADbAAAADwAAAGRycy9kb3ducmV2LnhtbESP0WrCQBRE3wX/YblCX0Q3htLW1FVEEApBpakfcJu9&#10;JsHs3ZBdY+zXu0LBx2FmzjCLVW9q0VHrKssKZtMIBHFudcWFguPPdvIBwnlkjbVlUnAjB6vlcLDA&#10;RNsrf1OX+UIECLsEFZTeN4mULi/JoJvahjh4J9sa9EG2hdQtXgPc1DKOojdpsOKwUGJDm5Lyc3Yx&#10;Cg5VfNp1M4p/1+lf9n7Yp7fXcarUy6hff4Lw1Ptn+L/9pRXM5/D4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h9gxQAAANsAAAAPAAAAAAAAAAAAAAAAAJgCAABkcnMv&#10;ZG93bnJldi54bWxQSwUGAAAAAAQABAD1AAAAigMAAAAA&#10;" adj="16163"/>
                <v:rect id="Rectangle 106" o:spid="_x0000_s1097" style="position:absolute;left:32004;top:11431;width:19431;height:10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>
                  <v:textbox>
                    <w:txbxContent>
                      <w:p w:rsidR="00934C46" w:rsidRPr="004B370F" w:rsidRDefault="00934C46" w:rsidP="00934C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B37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Самостоятельное изучение учащимися</w:t>
                        </w:r>
                      </w:p>
                      <w:p w:rsidR="00934C46" w:rsidRPr="004B370F" w:rsidRDefault="00934C46" w:rsidP="00934C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B37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проблемы, ее анализ и</w:t>
                        </w:r>
                      </w:p>
                      <w:p w:rsidR="00934C46" w:rsidRPr="004B370F" w:rsidRDefault="00934C46" w:rsidP="00934C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B37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оценка альтернатив решения</w:t>
                        </w:r>
                      </w:p>
                      <w:p w:rsidR="00934C46" w:rsidRPr="004B370F" w:rsidRDefault="00934C46" w:rsidP="00934C4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Text Box 107" o:spid="_x0000_s1098" type="#_x0000_t202" style="position:absolute;left:1143;top:53720;width:50292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    <v:textbox>
                    <w:txbxContent>
                      <w:p w:rsidR="00934C46" w:rsidRPr="004B370F" w:rsidRDefault="00934C46" w:rsidP="00934C4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B37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Готовность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4B37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учащегося к определенному виду деятельности в нестандартных проблемных ситуациях и к самостоятельному поиску необходимых для этого знаний.</w:t>
                        </w:r>
                      </w:p>
                    </w:txbxContent>
                  </v:textbox>
                </v:shape>
                <v:shape id="AutoShape 108" o:spid="_x0000_s1099" type="#_x0000_t67" style="position:absolute;left:11430;top:50290;width:2286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SZ8EA&#10;AADcAAAADwAAAGRycy9kb3ducmV2LnhtbERPzYrCMBC+C75DGGFva1rFRapR3AVlwctu9QGGZmyK&#10;zaQksXbffiMI3ubj+531drCt6MmHxrGCfJqBIK6cbrhWcD7t35cgQkTW2DomBX8UYLsZj9ZYaHfn&#10;X+rLWIsUwqFABSbGrpAyVIYshqnriBN3cd5iTNDXUnu8p3DbylmWfUiLDacGgx19Gaqu5c0qmOfl&#10;vj8e5tdPcwu5Px0W9fFnodTbZNitQEQa4kv8dH/rND+bweOZd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LUmfBAAAA3AAAAA8AAAAAAAAAAAAAAAAAmAIAAGRycy9kb3du&#10;cmV2LnhtbFBLBQYAAAAABAAEAPUAAACGAwAAAAA=&#10;" adj="16237"/>
                <w10:anchorlock/>
              </v:group>
            </w:pict>
          </mc:Fallback>
        </mc:AlternateContent>
      </w:r>
    </w:p>
    <w:p w:rsidR="00934C46" w:rsidRPr="004B370F" w:rsidRDefault="00934C46" w:rsidP="00934C46">
      <w:pPr>
        <w:pStyle w:val="af"/>
        <w:rPr>
          <w:sz w:val="28"/>
        </w:rPr>
      </w:pPr>
    </w:p>
    <w:p w:rsidR="00934C46" w:rsidRPr="004B370F" w:rsidRDefault="00934C46" w:rsidP="00934C46">
      <w:pPr>
        <w:pStyle w:val="af"/>
        <w:jc w:val="center"/>
        <w:rPr>
          <w:sz w:val="28"/>
        </w:rPr>
      </w:pPr>
      <w:r w:rsidRPr="004B370F">
        <w:rPr>
          <w:sz w:val="28"/>
        </w:rPr>
        <w:t>Рис. 2. Комплекс методов обучения, используемых при технологии активизации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>Обучение строится по следующему алгоритму: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>1. Каждая встреча в лекционной аудитории нацелена на изучение определенной темы курса. Темы курса формулируются в проблемной постановке. К каждой теме предлагается комплект задач и проблем, возникающих в теории, и, практике, и рассматриваются возможные подходы к их решению. Преподаватель указывает тему очередного занятия (лекции) и дает обзор этой темы.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>2. Студент самостоятельно изучает учебный материал по разделам, указанным преподавателем к каждому занятию. В процессе эксперимента практиковалось самостоятельное изучение, как в течение первого часа лекции, так и внеаудиторная подготовка студента к занятию.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>3. Лекция (или второй час учебного занятия в случае аудиторного самостоятельного изучения темы) предназначается для обсуждения проблемных вопросов курса и обобщения студентами знаний по материалам изучаемой проблемы. Эффективность освоения знаний студентом определяется его активностью и правильностью высказываний, его предложениями по решению проблем и обоснованием высказанных утверждений и предложений. Важно сформировать аргументированную точку зрения студентов по рассматриваемым вопросам учебного знания.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 xml:space="preserve">4. На практических занятиях студент выполняет и защищает практические задания, предлагаемые к разделам курса. 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>В интересах стимулирования регулярного изучения учебного курса вводится система критериев оценки качества освоения курса и коэффициентов веса каждого критерия в интегральной оценке, выставляемой на экзамене, а именно: участие в лекционных занятиях и обсуждении материала, промежуточный контроль знаний в виде тестов, контрольных работ</w:t>
      </w:r>
      <w:r w:rsidR="00934C46">
        <w:rPr>
          <w:sz w:val="28"/>
        </w:rPr>
        <w:t xml:space="preserve"> – </w:t>
      </w:r>
      <w:r w:rsidRPr="004B370F">
        <w:rPr>
          <w:sz w:val="28"/>
        </w:rPr>
        <w:t>20 %; участие в практических занятиях и выполнение заданий</w:t>
      </w:r>
      <w:r w:rsidR="00934C46">
        <w:rPr>
          <w:sz w:val="28"/>
        </w:rPr>
        <w:t xml:space="preserve"> – </w:t>
      </w:r>
      <w:r w:rsidRPr="004B370F">
        <w:rPr>
          <w:sz w:val="28"/>
        </w:rPr>
        <w:t>25 %; экзамен по курсу</w:t>
      </w:r>
      <w:r w:rsidR="00934C46">
        <w:rPr>
          <w:sz w:val="28"/>
        </w:rPr>
        <w:t xml:space="preserve"> – </w:t>
      </w:r>
      <w:r w:rsidRPr="004B370F">
        <w:rPr>
          <w:sz w:val="28"/>
        </w:rPr>
        <w:t>55 % .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 xml:space="preserve">По каждому из критериев слушателю ставится оценка. Итоговая оценка определяется суммой оценок по каждому критерию с учетом коэффициентов веса. 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>В целях оценки качества новой технологии были проведены опросы участников эксперимента</w:t>
      </w:r>
      <w:r w:rsidR="00934C46">
        <w:rPr>
          <w:sz w:val="28"/>
        </w:rPr>
        <w:t xml:space="preserve"> – </w:t>
      </w:r>
      <w:r w:rsidRPr="004B370F">
        <w:rPr>
          <w:sz w:val="28"/>
        </w:rPr>
        <w:t>студентов и преподавателей, обобщение и анализ результатов. Опросы были ориентированы на получение следующих оценок параметров изучения дисциплины: запоминаемость материалов лекций; понимание сложных вопросов курса; текущее, в течение семестра, усвоение курса; подготовка и выполнение практических заданий; время на подготовку к зачету и экзамену; эффективность использования лекционного времени; объем освоенного материала;</w:t>
      </w:r>
      <w:r w:rsidR="00934C46">
        <w:rPr>
          <w:sz w:val="28"/>
        </w:rPr>
        <w:t xml:space="preserve"> </w:t>
      </w:r>
      <w:r w:rsidRPr="004B370F">
        <w:rPr>
          <w:sz w:val="28"/>
        </w:rPr>
        <w:t>дополнительное, помимо лекций и практических занятий, время на изучение дисциплины.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>Анализ позволил сделать следующие выводы.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>1. Имеются положительные результаты изучения дисциплин по новой методике:</w:t>
      </w:r>
    </w:p>
    <w:p w:rsidR="004B370F" w:rsidRPr="004B370F" w:rsidRDefault="00237EFA" w:rsidP="00237EFA">
      <w:pPr>
        <w:pStyle w:val="af"/>
        <w:numPr>
          <w:ilvl w:val="0"/>
          <w:numId w:val="15"/>
        </w:numPr>
        <w:rPr>
          <w:sz w:val="28"/>
        </w:rPr>
      </w:pPr>
      <w:r w:rsidRPr="004B370F">
        <w:rPr>
          <w:sz w:val="28"/>
        </w:rPr>
        <w:t xml:space="preserve">подавляющее большинство студентов отмечают увеличение объема освоенного материала по учебной дисциплине, а также </w:t>
      </w:r>
      <w:r>
        <w:rPr>
          <w:sz w:val="28"/>
        </w:rPr>
        <w:t>–</w:t>
      </w:r>
      <w:r w:rsidRPr="004B370F">
        <w:rPr>
          <w:sz w:val="28"/>
        </w:rPr>
        <w:t xml:space="preserve"> увеличение времени, затраченного на текущее изучение дисциплины в течение семестра по сравнению с традиционной методикой.</w:t>
      </w:r>
    </w:p>
    <w:p w:rsidR="004B370F" w:rsidRPr="004B370F" w:rsidRDefault="00237EFA" w:rsidP="00237EFA">
      <w:pPr>
        <w:pStyle w:val="af"/>
        <w:numPr>
          <w:ilvl w:val="0"/>
          <w:numId w:val="15"/>
        </w:numPr>
        <w:rPr>
          <w:sz w:val="28"/>
        </w:rPr>
      </w:pPr>
      <w:r w:rsidRPr="004B370F">
        <w:rPr>
          <w:sz w:val="28"/>
        </w:rPr>
        <w:t>студенты, хорошо посещающие занятия, отмечают увеличение эффективности использования лекционного времени, лучшее понимание проблемных и сложных вопросов курса, лучшее текущее усвоение курса.</w:t>
      </w:r>
    </w:p>
    <w:p w:rsidR="004B370F" w:rsidRPr="004B370F" w:rsidRDefault="00237EFA" w:rsidP="00237EFA">
      <w:pPr>
        <w:pStyle w:val="af"/>
        <w:numPr>
          <w:ilvl w:val="0"/>
          <w:numId w:val="15"/>
        </w:numPr>
        <w:rPr>
          <w:sz w:val="28"/>
        </w:rPr>
      </w:pPr>
      <w:r w:rsidRPr="004B370F">
        <w:rPr>
          <w:sz w:val="28"/>
        </w:rPr>
        <w:t>преподаватели отмечают повышение уровня подготовленности студентов к практическим занятиям, повышение качества их выполнения и увеличение доли студентов, выполняющих задания с оценками «хорошо» и «отлично».</w:t>
      </w:r>
    </w:p>
    <w:p w:rsidR="004B370F" w:rsidRPr="004B370F" w:rsidRDefault="00237EFA" w:rsidP="00237EFA">
      <w:pPr>
        <w:pStyle w:val="af"/>
        <w:numPr>
          <w:ilvl w:val="0"/>
          <w:numId w:val="15"/>
        </w:numPr>
        <w:rPr>
          <w:sz w:val="28"/>
        </w:rPr>
      </w:pPr>
      <w:r w:rsidRPr="004B370F">
        <w:rPr>
          <w:sz w:val="28"/>
        </w:rPr>
        <w:t>у студентов вырабатывается умение и желание искать решения проблем, излагаемых в курсе, вести профессиональные обсуждения, дискуссии и аргументировано отстаивать свое мнение.</w:t>
      </w:r>
    </w:p>
    <w:p w:rsidR="004B370F" w:rsidRPr="004B370F" w:rsidRDefault="00237EFA" w:rsidP="00237EFA">
      <w:pPr>
        <w:pStyle w:val="af"/>
        <w:numPr>
          <w:ilvl w:val="0"/>
          <w:numId w:val="15"/>
        </w:numPr>
        <w:rPr>
          <w:sz w:val="28"/>
        </w:rPr>
      </w:pPr>
      <w:r w:rsidRPr="004B370F">
        <w:rPr>
          <w:sz w:val="28"/>
        </w:rPr>
        <w:t xml:space="preserve">в разных учебных группах от 75 до 92 % слушателей положительно восприняли новую методику. предложения вернуться к прежней практике высказали студенты, в основном, из категорий «посредственно успевающие» и «плохо посещающие». 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 xml:space="preserve">2. Выявлены проблемы реализации новой методики в связи с противодействием ряда студентов ее применению. Основными причинами их возникновения являются: </w:t>
      </w:r>
    </w:p>
    <w:p w:rsidR="004B370F" w:rsidRPr="004B370F" w:rsidRDefault="004B370F" w:rsidP="00237EFA">
      <w:pPr>
        <w:pStyle w:val="af"/>
        <w:numPr>
          <w:ilvl w:val="0"/>
          <w:numId w:val="15"/>
        </w:numPr>
        <w:rPr>
          <w:sz w:val="28"/>
        </w:rPr>
      </w:pPr>
      <w:r w:rsidRPr="004B370F">
        <w:rPr>
          <w:sz w:val="28"/>
        </w:rPr>
        <w:t xml:space="preserve">увеличение объема информации, подлежащей освоению; увеличение объема самостоятельной работы; </w:t>
      </w:r>
    </w:p>
    <w:p w:rsidR="004B370F" w:rsidRPr="004B370F" w:rsidRDefault="004B370F" w:rsidP="00237EFA">
      <w:pPr>
        <w:pStyle w:val="af"/>
        <w:numPr>
          <w:ilvl w:val="0"/>
          <w:numId w:val="15"/>
        </w:numPr>
        <w:rPr>
          <w:sz w:val="28"/>
        </w:rPr>
      </w:pPr>
      <w:r w:rsidRPr="004B370F">
        <w:rPr>
          <w:sz w:val="28"/>
        </w:rPr>
        <w:t xml:space="preserve">необходимость регулярной текущей подготовки; </w:t>
      </w:r>
    </w:p>
    <w:p w:rsidR="004B370F" w:rsidRPr="004B370F" w:rsidRDefault="004B370F" w:rsidP="00237EFA">
      <w:pPr>
        <w:pStyle w:val="af"/>
        <w:numPr>
          <w:ilvl w:val="0"/>
          <w:numId w:val="15"/>
        </w:numPr>
        <w:rPr>
          <w:sz w:val="28"/>
        </w:rPr>
      </w:pPr>
      <w:r w:rsidRPr="004B370F">
        <w:rPr>
          <w:sz w:val="28"/>
        </w:rPr>
        <w:t>неумение высказать свое мнение, участвовать в разработке предложений по решению проблем, в дискуссиях, что препятствует получению высоких оценок.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 xml:space="preserve">3.Выявлено, что у ряда студентов существуют трудности обучения по предлагаемой методике в силу недостатков их предварительной подготовки к профессиональной деятельности, а именно: </w:t>
      </w:r>
    </w:p>
    <w:p w:rsidR="004B370F" w:rsidRPr="004B370F" w:rsidRDefault="004B370F" w:rsidP="00237EFA">
      <w:pPr>
        <w:pStyle w:val="af"/>
        <w:numPr>
          <w:ilvl w:val="0"/>
          <w:numId w:val="15"/>
        </w:numPr>
        <w:rPr>
          <w:sz w:val="28"/>
        </w:rPr>
      </w:pPr>
      <w:r w:rsidRPr="004B370F">
        <w:rPr>
          <w:sz w:val="28"/>
        </w:rPr>
        <w:t xml:space="preserve">наличие фактора функциональной безграмотности, неумение применить освоенные знания; </w:t>
      </w:r>
    </w:p>
    <w:p w:rsidR="004B370F" w:rsidRPr="004B370F" w:rsidRDefault="004B370F" w:rsidP="00237EFA">
      <w:pPr>
        <w:pStyle w:val="af"/>
        <w:numPr>
          <w:ilvl w:val="0"/>
          <w:numId w:val="15"/>
        </w:numPr>
        <w:rPr>
          <w:sz w:val="28"/>
        </w:rPr>
      </w:pPr>
      <w:r w:rsidRPr="004B370F">
        <w:rPr>
          <w:sz w:val="28"/>
        </w:rPr>
        <w:t>неумение работать с научно-техническим текстом, со специальной литературой из-за трудностей с концентрацией внимания;</w:t>
      </w:r>
    </w:p>
    <w:p w:rsidR="004B370F" w:rsidRPr="004B370F" w:rsidRDefault="004B370F" w:rsidP="00237EFA">
      <w:pPr>
        <w:pStyle w:val="af"/>
        <w:numPr>
          <w:ilvl w:val="0"/>
          <w:numId w:val="15"/>
        </w:numPr>
        <w:rPr>
          <w:sz w:val="28"/>
        </w:rPr>
      </w:pPr>
      <w:r w:rsidRPr="004B370F">
        <w:rPr>
          <w:sz w:val="28"/>
        </w:rPr>
        <w:t xml:space="preserve"> неумение выделять в тексте главное и структурировать материал;</w:t>
      </w:r>
    </w:p>
    <w:p w:rsidR="004B370F" w:rsidRPr="004B370F" w:rsidRDefault="004B370F" w:rsidP="00237EFA">
      <w:pPr>
        <w:pStyle w:val="af"/>
        <w:numPr>
          <w:ilvl w:val="0"/>
          <w:numId w:val="15"/>
        </w:numPr>
        <w:rPr>
          <w:sz w:val="28"/>
        </w:rPr>
      </w:pPr>
      <w:r w:rsidRPr="004B370F">
        <w:rPr>
          <w:sz w:val="28"/>
        </w:rPr>
        <w:t xml:space="preserve"> неумение части студентов участвовать в разработке предложений и обсуждениях, формулировать свои мысли и публично выступать.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>4. По результатам эксперимента определены предложения по совершенствованию организации обучения по новой технологии (предложены студентами и поддержаны преподавателями), которые состоят в следующем:</w:t>
      </w:r>
    </w:p>
    <w:p w:rsidR="004B370F" w:rsidRPr="004B370F" w:rsidRDefault="004B370F" w:rsidP="00237EFA">
      <w:pPr>
        <w:pStyle w:val="af"/>
        <w:numPr>
          <w:ilvl w:val="0"/>
          <w:numId w:val="15"/>
        </w:numPr>
        <w:rPr>
          <w:sz w:val="28"/>
        </w:rPr>
      </w:pPr>
      <w:r w:rsidRPr="004B370F">
        <w:rPr>
          <w:sz w:val="28"/>
        </w:rPr>
        <w:t>проводить самостоятельное изучение вне аудитории, а лекцию выделять на проработку вариантов решения и обсуждение проблем курса, на более полный опрос по рассматриваемой теме;</w:t>
      </w:r>
    </w:p>
    <w:p w:rsidR="004B370F" w:rsidRPr="004B370F" w:rsidRDefault="004B370F" w:rsidP="00237EFA">
      <w:pPr>
        <w:pStyle w:val="af"/>
        <w:numPr>
          <w:ilvl w:val="0"/>
          <w:numId w:val="15"/>
        </w:numPr>
        <w:rPr>
          <w:sz w:val="28"/>
        </w:rPr>
      </w:pPr>
      <w:r w:rsidRPr="004B370F">
        <w:rPr>
          <w:sz w:val="28"/>
        </w:rPr>
        <w:t>использовать и совершенствовать методическую систему индивидуального контроля знаний по каждой изучаемой теме (контрольные задания/тесты/фиксация выступлений и т.п.);</w:t>
      </w:r>
    </w:p>
    <w:p w:rsidR="004B370F" w:rsidRPr="004B370F" w:rsidRDefault="004B370F" w:rsidP="00237EFA">
      <w:pPr>
        <w:pStyle w:val="af"/>
        <w:numPr>
          <w:ilvl w:val="0"/>
          <w:numId w:val="15"/>
        </w:numPr>
        <w:rPr>
          <w:sz w:val="28"/>
        </w:rPr>
      </w:pPr>
      <w:r w:rsidRPr="004B370F">
        <w:rPr>
          <w:sz w:val="28"/>
        </w:rPr>
        <w:t>начать применять подобную методику преподавания на младших курсах в рамках 2-го образования (опережающая подготовка)</w:t>
      </w:r>
      <w:r w:rsidR="00227B0A">
        <w:rPr>
          <w:sz w:val="28"/>
        </w:rPr>
        <w:t xml:space="preserve"> </w:t>
      </w:r>
      <w:r w:rsidRPr="004B370F">
        <w:rPr>
          <w:sz w:val="28"/>
        </w:rPr>
        <w:t>для развития навыков коммуникаций, творческого подхода, лидерства, работы в команде .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>Выявлено существенное возраста</w:t>
      </w:r>
      <w:r w:rsidR="00D00958">
        <w:rPr>
          <w:sz w:val="28"/>
        </w:rPr>
        <w:t>ние требований к преподавателю –</w:t>
      </w:r>
      <w:r w:rsidRPr="004B370F">
        <w:rPr>
          <w:sz w:val="28"/>
        </w:rPr>
        <w:t xml:space="preserve"> необходимость разработки полноценного учебно-методического комплекса и его </w:t>
      </w:r>
      <w:r w:rsidRPr="006665B5">
        <w:rPr>
          <w:rFonts w:eastAsia="Calibri"/>
          <w:sz w:val="28"/>
          <w:lang w:eastAsia="en-US"/>
        </w:rPr>
        <w:t>постоянного обновления, подготовки к обсуждению материалов, умение вести</w:t>
      </w:r>
      <w:r w:rsidRPr="004B370F">
        <w:rPr>
          <w:sz w:val="28"/>
        </w:rPr>
        <w:t xml:space="preserve"> дискуссию и обсуждение, готовность ставить проблемные вопросы, отвечать на них, решать проблему.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>Роль преподавателя при применении данной технологии состоит в помощи студенту выявить необходимый объем знаний для последующей профессиональной деятельности, разобрать</w:t>
      </w:r>
      <w:r w:rsidR="00116931">
        <w:rPr>
          <w:sz w:val="28"/>
        </w:rPr>
        <w:t xml:space="preserve"> </w:t>
      </w:r>
      <w:r w:rsidRPr="004B370F">
        <w:rPr>
          <w:sz w:val="28"/>
        </w:rPr>
        <w:t>наиболее сложные и проблемные вопросы, организовать обсуждение и осуществить контроль полученных знаний. Возрастают требования к студенту обусловленные необходимостью самостоятельного и регулярного изучения, увеличенной трудоемкостью изучения, необходимостью готовиться к выступлению, к ответам на вопросы, к тестированию.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>Тем самым осуществляется воздействие, направленное на улучшение качества профессорско-преподавательского состава (ППС), что соответствует критериям оценки ППС в глобальных и национальных рейтингах университетов. То же самое реализуется в отношении студента, как будущего выпускника университета.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>Достоинством предлагаемой технологии обучения является ее близость к привычной для студентов форме очного обучения. Следствием этого стало положительное восприятие ее применения, несмотря на увеличение трудоемкости изучения дисциплины.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>Разработанная и апробированная технология обучения нашла свое применение в дистанционной очной форме обучения, когда хорошо успевающий студент очной формы имеет право изучения дисциплины самостоятельно, что важно в рамках индивидуальных траекторий элитного</w:t>
      </w:r>
      <w:r w:rsidR="00116931">
        <w:rPr>
          <w:sz w:val="28"/>
        </w:rPr>
        <w:t xml:space="preserve"> </w:t>
      </w:r>
      <w:r w:rsidRPr="004B370F">
        <w:rPr>
          <w:sz w:val="28"/>
        </w:rPr>
        <w:t>и</w:t>
      </w:r>
      <w:r w:rsidR="00116931">
        <w:rPr>
          <w:sz w:val="28"/>
        </w:rPr>
        <w:t xml:space="preserve"> </w:t>
      </w:r>
      <w:r w:rsidRPr="004B370F">
        <w:rPr>
          <w:sz w:val="28"/>
        </w:rPr>
        <w:t xml:space="preserve">опережающего обучения студентов. </w:t>
      </w:r>
    </w:p>
    <w:p w:rsidR="004B370F" w:rsidRPr="004B370F" w:rsidRDefault="004B370F" w:rsidP="004B370F">
      <w:pPr>
        <w:pStyle w:val="af"/>
        <w:rPr>
          <w:sz w:val="28"/>
        </w:rPr>
      </w:pPr>
      <w:r w:rsidRPr="004B370F">
        <w:rPr>
          <w:sz w:val="28"/>
        </w:rPr>
        <w:t>Данная технология активно используется в рамках второго высшего образования, а также перенесена в дистанционную форму для заочного образования по экономике и управлению для специалистов из промышленности с базовым высшим техническим образованием, для переподготовки и повышения квалификации специалистов промышленности.</w:t>
      </w:r>
    </w:p>
    <w:p w:rsidR="00673B08" w:rsidRPr="00116931" w:rsidRDefault="00673B08" w:rsidP="00FB2633">
      <w:pPr>
        <w:numPr>
          <w:ilvl w:val="0"/>
          <w:numId w:val="1"/>
        </w:numPr>
        <w:tabs>
          <w:tab w:val="left" w:pos="142"/>
          <w:tab w:val="num" w:pos="360"/>
        </w:tabs>
        <w:spacing w:before="240" w:after="240" w:line="240" w:lineRule="auto"/>
        <w:ind w:left="357" w:firstLine="567"/>
        <w:jc w:val="both"/>
        <w:rPr>
          <w:rFonts w:ascii="Times New Roman" w:hAnsi="Times New Roman"/>
          <w:b/>
          <w:sz w:val="28"/>
          <w:szCs w:val="28"/>
        </w:rPr>
      </w:pPr>
      <w:r w:rsidRPr="00116931">
        <w:rPr>
          <w:rFonts w:ascii="Times New Roman" w:hAnsi="Times New Roman"/>
          <w:b/>
          <w:sz w:val="28"/>
          <w:szCs w:val="28"/>
        </w:rPr>
        <w:t>Выводы</w:t>
      </w:r>
    </w:p>
    <w:p w:rsidR="00116931" w:rsidRPr="00E445EB" w:rsidRDefault="00116931" w:rsidP="00116931">
      <w:pPr>
        <w:pStyle w:val="af"/>
        <w:rPr>
          <w:sz w:val="28"/>
        </w:rPr>
      </w:pPr>
      <w:r w:rsidRPr="00E445EB">
        <w:rPr>
          <w:sz w:val="28"/>
        </w:rPr>
        <w:t>В результате синтеза передового отечественного и зарубежного опыта,</w:t>
      </w:r>
      <w:r>
        <w:rPr>
          <w:sz w:val="28"/>
        </w:rPr>
        <w:t xml:space="preserve"> </w:t>
      </w:r>
      <w:r w:rsidRPr="00E445EB">
        <w:rPr>
          <w:sz w:val="28"/>
        </w:rPr>
        <w:t xml:space="preserve">оригинальных собственных исследований разработана, апробирована и реализована комплексная система опережающей подготовки кадров в условиях модернизации и перехода национальной экономики на инновационный путь развития. </w:t>
      </w:r>
    </w:p>
    <w:p w:rsidR="00116931" w:rsidRPr="00E445EB" w:rsidRDefault="00116931" w:rsidP="00116931">
      <w:pPr>
        <w:pStyle w:val="af"/>
        <w:rPr>
          <w:sz w:val="28"/>
        </w:rPr>
      </w:pPr>
      <w:r w:rsidRPr="00E445EB">
        <w:rPr>
          <w:sz w:val="28"/>
        </w:rPr>
        <w:t>Взаимосвязь этих подсистем</w:t>
      </w:r>
      <w:r>
        <w:rPr>
          <w:sz w:val="28"/>
        </w:rPr>
        <w:t xml:space="preserve"> </w:t>
      </w:r>
      <w:r w:rsidRPr="00E445EB">
        <w:rPr>
          <w:sz w:val="28"/>
        </w:rPr>
        <w:t>обеспечивает адаптивность системы подготовки к быстрым изменениям в экономике знаний, снижает инерционность системы образования, обеспечивает через реализацию модели «научить учиться» подготовку кадров с требуемыми знаниями, навыками и умениями.</w:t>
      </w:r>
    </w:p>
    <w:p w:rsidR="00116931" w:rsidRDefault="00116931" w:rsidP="00116931">
      <w:pPr>
        <w:pStyle w:val="af"/>
        <w:rPr>
          <w:sz w:val="28"/>
        </w:rPr>
      </w:pPr>
      <w:r w:rsidRPr="00116931">
        <w:rPr>
          <w:sz w:val="28"/>
        </w:rPr>
        <w:t>Практическая значимость</w:t>
      </w:r>
      <w:r>
        <w:rPr>
          <w:sz w:val="28"/>
        </w:rPr>
        <w:t xml:space="preserve"> </w:t>
      </w:r>
      <w:r w:rsidRPr="00E445EB">
        <w:rPr>
          <w:sz w:val="28"/>
        </w:rPr>
        <w:t>состоит в реальном внедрении полученных результатов, а также в возможности широкого применения</w:t>
      </w:r>
      <w:r>
        <w:rPr>
          <w:sz w:val="28"/>
        </w:rPr>
        <w:t xml:space="preserve"> </w:t>
      </w:r>
      <w:r w:rsidRPr="00E445EB">
        <w:rPr>
          <w:sz w:val="28"/>
        </w:rPr>
        <w:t xml:space="preserve">полученных результатов для подготовки кадров </w:t>
      </w:r>
      <w:r w:rsidRPr="00A21CED">
        <w:rPr>
          <w:sz w:val="28"/>
        </w:rPr>
        <w:t>инженерных направлений, специальностей,</w:t>
      </w:r>
      <w:r>
        <w:rPr>
          <w:sz w:val="28"/>
        </w:rPr>
        <w:t xml:space="preserve"> </w:t>
      </w:r>
      <w:r w:rsidRPr="00A21CED">
        <w:rPr>
          <w:sz w:val="28"/>
        </w:rPr>
        <w:t>профилей в целях реализации задач модернизации ключевых отраслей национальной экономики, повышения</w:t>
      </w:r>
      <w:r w:rsidRPr="00E445EB">
        <w:rPr>
          <w:sz w:val="28"/>
        </w:rPr>
        <w:t xml:space="preserve"> конкурентоспособности и модернизации российского образования под задачи инновационного развития страны. Результаты исследований подтверждают, что выпускники опережающей подготовки работают в ключевых и</w:t>
      </w:r>
      <w:r>
        <w:rPr>
          <w:sz w:val="28"/>
        </w:rPr>
        <w:t xml:space="preserve"> </w:t>
      </w:r>
      <w:r w:rsidRPr="00E445EB">
        <w:rPr>
          <w:sz w:val="28"/>
        </w:rPr>
        <w:t>несущих отраслях</w:t>
      </w:r>
      <w:r>
        <w:rPr>
          <w:sz w:val="28"/>
        </w:rPr>
        <w:t xml:space="preserve"> </w:t>
      </w:r>
      <w:r w:rsidRPr="00E445EB">
        <w:rPr>
          <w:sz w:val="28"/>
        </w:rPr>
        <w:t xml:space="preserve"> национальной экономики, а также в секторах экономики с высокой добавленной стоимостью интеллектуального труда.</w:t>
      </w:r>
    </w:p>
    <w:p w:rsidR="00994B54" w:rsidRPr="000857CD" w:rsidRDefault="00994B54" w:rsidP="00116931">
      <w:pPr>
        <w:pStyle w:val="af"/>
        <w:rPr>
          <w:sz w:val="28"/>
        </w:rPr>
      </w:pPr>
    </w:p>
    <w:p w:rsidR="00994B54" w:rsidRPr="00B2482F" w:rsidRDefault="00994B54" w:rsidP="00B2482F">
      <w:pPr>
        <w:tabs>
          <w:tab w:val="left" w:pos="142"/>
        </w:tabs>
        <w:spacing w:after="0" w:line="240" w:lineRule="auto"/>
        <w:ind w:firstLine="567"/>
        <w:jc w:val="center"/>
        <w:rPr>
          <w:rStyle w:val="hps"/>
          <w:rFonts w:ascii="Times New Roman" w:hAnsi="Times New Roman"/>
          <w:i/>
          <w:sz w:val="28"/>
        </w:rPr>
      </w:pPr>
      <w:r w:rsidRPr="00B2482F">
        <w:rPr>
          <w:rStyle w:val="hps"/>
          <w:rFonts w:ascii="Times New Roman" w:hAnsi="Times New Roman"/>
          <w:i/>
          <w:sz w:val="28"/>
        </w:rPr>
        <w:t>Список использованной литературы</w:t>
      </w:r>
    </w:p>
    <w:p w:rsidR="00994B54" w:rsidRPr="00B2482F" w:rsidRDefault="00994B54" w:rsidP="00B2482F">
      <w:pPr>
        <w:pStyle w:val="af0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Style w:val="hps"/>
          <w:rFonts w:ascii="Times New Roman" w:hAnsi="Times New Roman"/>
          <w:i/>
          <w:sz w:val="28"/>
          <w:szCs w:val="28"/>
        </w:rPr>
      </w:pPr>
      <w:r w:rsidRPr="00B2482F">
        <w:rPr>
          <w:rStyle w:val="hps"/>
          <w:rFonts w:ascii="Times New Roman" w:hAnsi="Times New Roman"/>
          <w:i/>
          <w:sz w:val="28"/>
          <w:szCs w:val="28"/>
        </w:rPr>
        <w:t>Рогалёв Н.Д., Табачный Е.М. Формирование моделей подготовки специалистов для инновационной экономики: тенденции в образовании, технологии обучения, совершенствование управления образовательными процессами. М.: Издательский дом МЭИ, 2009. – 90 с.</w:t>
      </w:r>
    </w:p>
    <w:p w:rsidR="00A2334D" w:rsidRPr="00B2482F" w:rsidRDefault="00A2334D" w:rsidP="00B2482F">
      <w:pPr>
        <w:pStyle w:val="af0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2482F">
        <w:rPr>
          <w:rFonts w:ascii="Times New Roman" w:hAnsi="Times New Roman"/>
          <w:i/>
          <w:sz w:val="28"/>
          <w:szCs w:val="28"/>
        </w:rPr>
        <w:t>Клименко А.В., Рогалёв Н.Д. Университеты в современном мире: модели образования, организации научных исследований, технологических инноваций.</w:t>
      </w:r>
      <w:r w:rsidR="00934C46" w:rsidRPr="00B2482F">
        <w:rPr>
          <w:rFonts w:ascii="Times New Roman" w:hAnsi="Times New Roman"/>
          <w:i/>
          <w:sz w:val="28"/>
          <w:szCs w:val="28"/>
        </w:rPr>
        <w:t xml:space="preserve"> – </w:t>
      </w:r>
      <w:r w:rsidRPr="00B2482F">
        <w:rPr>
          <w:rFonts w:ascii="Times New Roman" w:hAnsi="Times New Roman"/>
          <w:i/>
          <w:sz w:val="28"/>
          <w:szCs w:val="28"/>
        </w:rPr>
        <w:t>М.: Издательство МЭИ, 2005.</w:t>
      </w:r>
      <w:r w:rsidR="00934C46" w:rsidRPr="00B2482F">
        <w:rPr>
          <w:rFonts w:ascii="Times New Roman" w:hAnsi="Times New Roman"/>
          <w:i/>
          <w:sz w:val="28"/>
          <w:szCs w:val="28"/>
        </w:rPr>
        <w:t xml:space="preserve"> – </w:t>
      </w:r>
      <w:r w:rsidRPr="00B2482F">
        <w:rPr>
          <w:rFonts w:ascii="Times New Roman" w:hAnsi="Times New Roman"/>
          <w:i/>
          <w:sz w:val="28"/>
          <w:szCs w:val="28"/>
        </w:rPr>
        <w:t>39 с.</w:t>
      </w:r>
    </w:p>
    <w:p w:rsidR="004B370F" w:rsidRPr="00B2482F" w:rsidRDefault="004B370F" w:rsidP="00B2482F">
      <w:pPr>
        <w:pStyle w:val="af0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2482F">
        <w:rPr>
          <w:rFonts w:ascii="Times New Roman" w:hAnsi="Times New Roman"/>
          <w:i/>
          <w:sz w:val="28"/>
          <w:szCs w:val="28"/>
        </w:rPr>
        <w:t>Рогалёв Н.Д., Табачный Е.М., Щевьева В.А. Использование интерактивного самообучения как ведущей организационной формы интенсификации учебной деятельности // Вестник МЭИ. 2009. №2. С. 196-202.</w:t>
      </w:r>
    </w:p>
    <w:p w:rsidR="00116931" w:rsidRPr="00B2482F" w:rsidRDefault="00116931" w:rsidP="00B2482F">
      <w:pPr>
        <w:pStyle w:val="af0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2482F">
        <w:rPr>
          <w:rFonts w:ascii="Times New Roman" w:hAnsi="Times New Roman"/>
          <w:i/>
          <w:sz w:val="28"/>
          <w:szCs w:val="28"/>
        </w:rPr>
        <w:t>Общественно-профессиональная аккредитация экономических специальностей / Л.В. Кожитов, П.А. Злапин, В.А. Демин и др.</w:t>
      </w:r>
      <w:r w:rsidR="00934C46" w:rsidRPr="00B2482F">
        <w:rPr>
          <w:rFonts w:ascii="Times New Roman" w:hAnsi="Times New Roman"/>
          <w:i/>
          <w:sz w:val="28"/>
          <w:szCs w:val="28"/>
        </w:rPr>
        <w:t xml:space="preserve"> – </w:t>
      </w:r>
      <w:r w:rsidRPr="00B2482F">
        <w:rPr>
          <w:rFonts w:ascii="Times New Roman" w:hAnsi="Times New Roman"/>
          <w:i/>
          <w:sz w:val="28"/>
          <w:szCs w:val="28"/>
        </w:rPr>
        <w:t>М.: Из-во МГИУ, 2008.</w:t>
      </w:r>
      <w:r w:rsidR="00934C46" w:rsidRPr="00B2482F">
        <w:rPr>
          <w:rFonts w:ascii="Times New Roman" w:hAnsi="Times New Roman"/>
          <w:i/>
          <w:sz w:val="28"/>
          <w:szCs w:val="28"/>
        </w:rPr>
        <w:t xml:space="preserve"> – </w:t>
      </w:r>
      <w:r w:rsidRPr="00B2482F">
        <w:rPr>
          <w:rFonts w:ascii="Times New Roman" w:hAnsi="Times New Roman"/>
          <w:i/>
          <w:sz w:val="28"/>
          <w:szCs w:val="28"/>
        </w:rPr>
        <w:t>148 с.</w:t>
      </w:r>
    </w:p>
    <w:p w:rsidR="00116931" w:rsidRPr="00B2482F" w:rsidRDefault="00116931" w:rsidP="00B2482F">
      <w:pPr>
        <w:pStyle w:val="af0"/>
        <w:tabs>
          <w:tab w:val="left" w:pos="142"/>
        </w:tabs>
        <w:spacing w:after="0" w:line="240" w:lineRule="auto"/>
        <w:ind w:left="0"/>
        <w:jc w:val="both"/>
      </w:pPr>
    </w:p>
    <w:sectPr w:rsidR="00116931" w:rsidRPr="00B2482F" w:rsidSect="00116931">
      <w:footnotePr>
        <w:numRestart w:val="eachPage"/>
      </w:footnotePr>
      <w:pgSz w:w="11906" w:h="16838" w:code="9"/>
      <w:pgMar w:top="1134" w:right="707" w:bottom="99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7C" w:rsidRDefault="00232A7C" w:rsidP="00376384">
      <w:pPr>
        <w:spacing w:after="0" w:line="240" w:lineRule="auto"/>
      </w:pPr>
      <w:r>
        <w:separator/>
      </w:r>
    </w:p>
  </w:endnote>
  <w:endnote w:type="continuationSeparator" w:id="0">
    <w:p w:rsidR="00232A7C" w:rsidRDefault="00232A7C" w:rsidP="0037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7C" w:rsidRDefault="00232A7C" w:rsidP="00376384">
      <w:pPr>
        <w:spacing w:after="0" w:line="240" w:lineRule="auto"/>
      </w:pPr>
      <w:r>
        <w:separator/>
      </w:r>
    </w:p>
  </w:footnote>
  <w:footnote w:type="continuationSeparator" w:id="0">
    <w:p w:rsidR="00232A7C" w:rsidRDefault="00232A7C" w:rsidP="00376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06D3"/>
    <w:multiLevelType w:val="hybridMultilevel"/>
    <w:tmpl w:val="A91C20B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3F25341"/>
    <w:multiLevelType w:val="hybridMultilevel"/>
    <w:tmpl w:val="65A4C57C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85B66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286E34DB"/>
    <w:multiLevelType w:val="hybridMultilevel"/>
    <w:tmpl w:val="C91CB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B4659"/>
    <w:multiLevelType w:val="hybridMultilevel"/>
    <w:tmpl w:val="433EFCA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E8E1CDA"/>
    <w:multiLevelType w:val="hybridMultilevel"/>
    <w:tmpl w:val="0C80008A"/>
    <w:lvl w:ilvl="0" w:tplc="ECF03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C78AA"/>
    <w:multiLevelType w:val="hybridMultilevel"/>
    <w:tmpl w:val="D09A32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B3E4C14"/>
    <w:multiLevelType w:val="hybridMultilevel"/>
    <w:tmpl w:val="A4E806EA"/>
    <w:lvl w:ilvl="0" w:tplc="BF6E71B2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2107F"/>
    <w:multiLevelType w:val="hybridMultilevel"/>
    <w:tmpl w:val="3870A3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C840120"/>
    <w:multiLevelType w:val="hybridMultilevel"/>
    <w:tmpl w:val="A682326C"/>
    <w:lvl w:ilvl="0" w:tplc="52260F9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B4E85"/>
    <w:multiLevelType w:val="hybridMultilevel"/>
    <w:tmpl w:val="005E54EA"/>
    <w:lvl w:ilvl="0" w:tplc="BF6E71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A50D7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70FC3AE3"/>
    <w:multiLevelType w:val="hybridMultilevel"/>
    <w:tmpl w:val="98E03E2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6FE47ED"/>
    <w:multiLevelType w:val="hybridMultilevel"/>
    <w:tmpl w:val="1C52E1D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B554F19"/>
    <w:multiLevelType w:val="hybridMultilevel"/>
    <w:tmpl w:val="80B079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3"/>
  </w:num>
  <w:num w:numId="5">
    <w:abstractNumId w:val="11"/>
  </w:num>
  <w:num w:numId="6">
    <w:abstractNumId w:val="1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  <w:num w:numId="13">
    <w:abstractNumId w:val="9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08"/>
    <w:rsid w:val="0006235C"/>
    <w:rsid w:val="000857CD"/>
    <w:rsid w:val="00101D69"/>
    <w:rsid w:val="00116931"/>
    <w:rsid w:val="00227B0A"/>
    <w:rsid w:val="00232A7C"/>
    <w:rsid w:val="00237EFA"/>
    <w:rsid w:val="00337A49"/>
    <w:rsid w:val="00350813"/>
    <w:rsid w:val="00376384"/>
    <w:rsid w:val="004B370F"/>
    <w:rsid w:val="004B77B5"/>
    <w:rsid w:val="006665B5"/>
    <w:rsid w:val="00673B08"/>
    <w:rsid w:val="00785F99"/>
    <w:rsid w:val="008A1A36"/>
    <w:rsid w:val="00900BDC"/>
    <w:rsid w:val="00934C46"/>
    <w:rsid w:val="00994B54"/>
    <w:rsid w:val="00A2334D"/>
    <w:rsid w:val="00B2482F"/>
    <w:rsid w:val="00BB28F5"/>
    <w:rsid w:val="00C0285A"/>
    <w:rsid w:val="00D00958"/>
    <w:rsid w:val="00D57AEE"/>
    <w:rsid w:val="00D969A1"/>
    <w:rsid w:val="00FB2633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18"/>
        <o:r id="V:Rule2" type="connector" idref="#Line 19"/>
        <o:r id="V:Rule3" type="connector" idref="#Line 20"/>
        <o:r id="V:Rule4" type="connector" idref="#Line 21"/>
        <o:r id="V:Rule5" type="connector" idref="#Line 22"/>
        <o:r id="V:Rule6" type="connector" idref="#Line 23"/>
        <o:r id="V:Rule7" type="connector" idref="#Line 24"/>
        <o:r id="V:Rule8" type="connector" idref="#Line 25"/>
        <o:r id="V:Rule9" type="connector" idref="#Line 26"/>
        <o:r id="V:Rule10" type="connector" idref="#Line 27"/>
        <o:r id="V:Rule11" type="connector" idref="#Line 28"/>
        <o:r id="V:Rule12" type="connector" idref="#Line 29"/>
        <o:r id="V:Rule13" type="connector" idref="#Line 30"/>
        <o:r id="V:Rule14" type="connector" idref="#Line 31"/>
        <o:r id="V:Rule15" type="connector" idref="#Line 32"/>
        <o:r id="V:Rule16" type="connector" idref="#Line 33"/>
        <o:r id="V:Rule17" type="connector" idref="#Line 34"/>
        <o:r id="V:Rule18" type="connector" idref="#Line 35"/>
        <o:r id="V:Rule19" type="connector" idref="#Line 36"/>
        <o:r id="V:Rule20" type="connector" idref="#Line 37"/>
        <o:r id="V:Rule21" type="connector" idref="#Line 38"/>
        <o:r id="V:Rule22" type="connector" idref="#Line 39"/>
        <o:r id="V:Rule23" type="connector" idref="#Line 40"/>
        <o:r id="V:Rule24" type="connector" idref="#Line 41"/>
        <o:r id="V:Rule25" type="connector" idref="#Line 42"/>
        <o:r id="V:Rule26" type="connector" idref="#Line 43"/>
        <o:r id="V:Rule27" type="connector" idref="#Line 44"/>
        <o:r id="V:Rule28" type="connector" idref="#Line 46"/>
        <o:r id="V:Rule29" type="connector" idref="#Line 47"/>
        <o:r id="V:Rule30" type="connector" idref="#Line 51"/>
        <o:r id="V:Rule31" type="connector" idref="#Line 52"/>
        <o:r id="V:Rule32" type="connector" idref="#Line 53"/>
        <o:r id="V:Rule33" type="connector" idref="#Line 54"/>
        <o:r id="V:Rule34" type="connector" idref="#Line 55"/>
        <o:r id="V:Rule35" type="connector" idref="#Line 56"/>
        <o:r id="V:Rule36" type="connector" idref="#Line 57"/>
        <o:r id="V:Rule37" type="connector" idref="#Line 58"/>
        <o:r id="V:Rule38" type="connector" idref="#Line 59"/>
        <o:r id="V:Rule39" type="connector" idref="#Line 60"/>
      </o:rules>
    </o:shapelayout>
  </w:shapeDefaults>
  <w:decimalSymbol w:val=","/>
  <w:listSeparator w:val=";"/>
  <w15:chartTrackingRefBased/>
  <w15:docId w15:val="{28EC19F1-2A71-4FFF-82E4-66E5A1AE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B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73B0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3B0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ps">
    <w:name w:val="hps"/>
    <w:basedOn w:val="a0"/>
    <w:rsid w:val="00673B08"/>
  </w:style>
  <w:style w:type="paragraph" w:styleId="a3">
    <w:name w:val="Body Text Indent"/>
    <w:basedOn w:val="a"/>
    <w:link w:val="a4"/>
    <w:rsid w:val="00673B0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673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673B08"/>
    <w:pPr>
      <w:spacing w:after="0" w:line="240" w:lineRule="auto"/>
      <w:ind w:firstLine="748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30">
    <w:name w:val="Основной текст с отступом 3 Знак"/>
    <w:link w:val="3"/>
    <w:rsid w:val="00673B08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5">
    <w:name w:val="page number"/>
    <w:basedOn w:val="a0"/>
    <w:rsid w:val="00673B08"/>
  </w:style>
  <w:style w:type="paragraph" w:styleId="a6">
    <w:name w:val="header"/>
    <w:basedOn w:val="a"/>
    <w:link w:val="a7"/>
    <w:uiPriority w:val="99"/>
    <w:semiHidden/>
    <w:rsid w:val="00673B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semiHidden/>
    <w:rsid w:val="00673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b">
    <w:name w:val="Обычный (Web)"/>
    <w:aliases w:val="Обычный (веб)1,Обычный (веб)2,Обычный (веб)3,Обычный (Web)1"/>
    <w:basedOn w:val="a"/>
    <w:rsid w:val="00673B08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376384"/>
    <w:rPr>
      <w:sz w:val="22"/>
      <w:szCs w:val="22"/>
      <w:lang w:eastAsia="en-US"/>
    </w:rPr>
  </w:style>
  <w:style w:type="paragraph" w:styleId="a9">
    <w:name w:val="Subtitle"/>
    <w:basedOn w:val="a"/>
    <w:next w:val="a"/>
    <w:link w:val="aa"/>
    <w:uiPriority w:val="11"/>
    <w:qFormat/>
    <w:rsid w:val="0037638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37638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rsid w:val="00376384"/>
    <w:rPr>
      <w:b/>
      <w:bCs/>
    </w:rPr>
  </w:style>
  <w:style w:type="paragraph" w:customStyle="1" w:styleId="text20">
    <w:name w:val="text20"/>
    <w:basedOn w:val="a"/>
    <w:rsid w:val="00376384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footnote text"/>
    <w:basedOn w:val="a"/>
    <w:link w:val="ad"/>
    <w:semiHidden/>
    <w:rsid w:val="0037638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semiHidden/>
    <w:rsid w:val="00376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376384"/>
    <w:rPr>
      <w:vertAlign w:val="superscript"/>
    </w:rPr>
  </w:style>
  <w:style w:type="character" w:customStyle="1" w:styleId="paragraph">
    <w:name w:val="paragraph"/>
    <w:basedOn w:val="a0"/>
    <w:rsid w:val="00376384"/>
  </w:style>
  <w:style w:type="paragraph" w:customStyle="1" w:styleId="af">
    <w:name w:val="_абзац"/>
    <w:basedOn w:val="a"/>
    <w:rsid w:val="00FF233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31"/>
      <w:szCs w:val="28"/>
      <w:lang w:eastAsia="ru-RU"/>
    </w:rPr>
  </w:style>
  <w:style w:type="paragraph" w:styleId="af0">
    <w:name w:val="List Paragraph"/>
    <w:basedOn w:val="a"/>
    <w:uiPriority w:val="34"/>
    <w:qFormat/>
    <w:rsid w:val="00994B54"/>
    <w:pPr>
      <w:ind w:left="720"/>
      <w:contextualSpacing/>
    </w:pPr>
  </w:style>
  <w:style w:type="character" w:customStyle="1" w:styleId="FontStyle29">
    <w:name w:val="Font Style29"/>
    <w:rsid w:val="000857CD"/>
    <w:rPr>
      <w:rFonts w:ascii="Times New Roman" w:hAnsi="Times New Roman" w:cs="Times New Roman"/>
      <w:sz w:val="26"/>
      <w:szCs w:val="26"/>
    </w:rPr>
  </w:style>
  <w:style w:type="paragraph" w:customStyle="1" w:styleId="11">
    <w:name w:val="_список1"/>
    <w:basedOn w:val="a"/>
    <w:rsid w:val="004B370F"/>
    <w:pPr>
      <w:tabs>
        <w:tab w:val="left" w:pos="882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1">
    <w:name w:val="_рис."/>
    <w:basedOn w:val="a"/>
    <w:rsid w:val="004B370F"/>
    <w:pPr>
      <w:shd w:val="clear" w:color="auto" w:fill="FFFFFF"/>
      <w:spacing w:before="120" w:after="240" w:line="240" w:lineRule="auto"/>
      <w:jc w:val="center"/>
    </w:pPr>
    <w:rPr>
      <w:rFonts w:ascii="Times New Roman" w:eastAsia="Times New Roman" w:hAnsi="Times New Roman"/>
      <w:b/>
      <w:color w:val="000000"/>
      <w:lang w:eastAsia="ru-RU"/>
    </w:rPr>
  </w:style>
  <w:style w:type="paragraph" w:styleId="af2">
    <w:name w:val="footer"/>
    <w:basedOn w:val="a"/>
    <w:link w:val="af3"/>
    <w:uiPriority w:val="99"/>
    <w:unhideWhenUsed/>
    <w:rsid w:val="0035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5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КОМПЛЕКСНАЯ СИСТЕМА ОПЕРЕЖАЮЩЕЙ ПОДГОТОВКИ ВЫСОКОКВАЛИФИЦИРОВАННЫХ КАДРОВ </vt:lpstr>
    </vt:vector>
  </TitlesOfParts>
  <Company/>
  <LinksUpToDate>false</LinksUpToDate>
  <CharactersWithSpaces>18700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КОМПЛЕКСНАЯ СИСТЕМА ОПЕРЕЖАЮЩЕЙ ПОДГОТОВКИ ВЫСОКОКВАЛИФИЦИРОВАННЫХ КАДРОВ</dc:title>
  <dc:subject/>
  <dc:creator>Ленар</dc:creator>
  <cp:keywords/>
  <cp:lastModifiedBy>User</cp:lastModifiedBy>
  <cp:revision>2</cp:revision>
  <dcterms:created xsi:type="dcterms:W3CDTF">2019-06-27T13:57:00Z</dcterms:created>
  <dcterms:modified xsi:type="dcterms:W3CDTF">2019-06-27T13:57:00Z</dcterms:modified>
</cp:coreProperties>
</file>