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EA" w:rsidRPr="0087422E" w:rsidRDefault="00B94DCE" w:rsidP="0087422E">
      <w:pPr>
        <w:pStyle w:val="a4"/>
        <w:jc w:val="center"/>
        <w:rPr>
          <w:rFonts w:ascii="Times New Roman" w:hAnsi="Times New Roman" w:cs="Times New Roman"/>
          <w:b/>
          <w:sz w:val="24"/>
          <w:szCs w:val="24"/>
        </w:rPr>
      </w:pPr>
      <w:r w:rsidRPr="0087422E">
        <w:rPr>
          <w:rFonts w:ascii="Times New Roman" w:hAnsi="Times New Roman" w:cs="Times New Roman"/>
          <w:b/>
          <w:sz w:val="24"/>
          <w:szCs w:val="24"/>
        </w:rPr>
        <w:t>востребованность специалистов со средним профессиональным образованием на рынке труда</w:t>
      </w:r>
    </w:p>
    <w:p w:rsidR="0087422E" w:rsidRPr="00B94DCE" w:rsidRDefault="0087422E" w:rsidP="009C45EA">
      <w:pPr>
        <w:jc w:val="center"/>
        <w:rPr>
          <w:rFonts w:ascii="Times New Roman" w:hAnsi="Times New Roman" w:cs="Times New Roman"/>
          <w:b/>
          <w:sz w:val="24"/>
          <w:szCs w:val="24"/>
        </w:rPr>
      </w:pPr>
    </w:p>
    <w:p w:rsidR="009C45EA" w:rsidRPr="009C45EA" w:rsidRDefault="009C45EA" w:rsidP="009C45EA">
      <w:pPr>
        <w:jc w:val="center"/>
        <w:rPr>
          <w:rFonts w:ascii="Times New Roman" w:hAnsi="Times New Roman" w:cs="Times New Roman"/>
          <w:b/>
          <w:sz w:val="24"/>
          <w:szCs w:val="24"/>
          <w:lang w:val="en-US"/>
        </w:rPr>
      </w:pPr>
      <w:r w:rsidRPr="009C45EA">
        <w:rPr>
          <w:rFonts w:ascii="Times New Roman" w:hAnsi="Times New Roman" w:cs="Times New Roman"/>
          <w:b/>
          <w:sz w:val="24"/>
          <w:szCs w:val="24"/>
          <w:lang w:val="en-US"/>
        </w:rPr>
        <w:t>DEMAND FOR SPECIALISTS WITH SECONDARY VOCATIONAL EDUCATION IN THE LABOR MARKET</w:t>
      </w:r>
    </w:p>
    <w:p w:rsidR="009C45EA" w:rsidRPr="009C45EA" w:rsidRDefault="009C45EA" w:rsidP="009C45EA">
      <w:pPr>
        <w:jc w:val="both"/>
        <w:rPr>
          <w:rFonts w:ascii="Times New Roman" w:hAnsi="Times New Roman" w:cs="Times New Roman"/>
          <w:b/>
          <w:i/>
          <w:iCs/>
          <w:sz w:val="24"/>
          <w:szCs w:val="24"/>
        </w:rPr>
      </w:pPr>
      <w:proofErr w:type="spellStart"/>
      <w:r w:rsidRPr="009C45EA">
        <w:rPr>
          <w:rFonts w:ascii="Times New Roman" w:hAnsi="Times New Roman" w:cs="Times New Roman"/>
          <w:b/>
          <w:i/>
          <w:iCs/>
          <w:sz w:val="24"/>
          <w:szCs w:val="24"/>
        </w:rPr>
        <w:t>Чиркова</w:t>
      </w:r>
      <w:proofErr w:type="spellEnd"/>
      <w:r w:rsidRPr="009C45EA">
        <w:rPr>
          <w:rFonts w:ascii="Times New Roman" w:hAnsi="Times New Roman" w:cs="Times New Roman"/>
          <w:b/>
          <w:i/>
          <w:iCs/>
          <w:sz w:val="24"/>
          <w:szCs w:val="24"/>
        </w:rPr>
        <w:t xml:space="preserve"> В.М.</w:t>
      </w:r>
    </w:p>
    <w:p w:rsidR="009C45EA" w:rsidRPr="0087422E" w:rsidRDefault="009C45EA" w:rsidP="009C45EA">
      <w:pPr>
        <w:jc w:val="both"/>
        <w:rPr>
          <w:rFonts w:ascii="Times New Roman" w:hAnsi="Times New Roman" w:cs="Times New Roman"/>
          <w:i/>
          <w:iCs/>
          <w:sz w:val="24"/>
          <w:szCs w:val="24"/>
        </w:rPr>
      </w:pPr>
      <w:r w:rsidRPr="009C45EA">
        <w:rPr>
          <w:rFonts w:ascii="Times New Roman" w:hAnsi="Times New Roman" w:cs="Times New Roman"/>
          <w:i/>
          <w:iCs/>
          <w:sz w:val="24"/>
          <w:szCs w:val="24"/>
        </w:rPr>
        <w:t>к. п. н., старший преподаватель кафедры «Русского языка и культуры речи» ФГБОУ ВО «Курский государственный медицинский университет Минздрава России», Курск. Россия</w:t>
      </w:r>
      <w:r w:rsidRPr="0087422E">
        <w:rPr>
          <w:rFonts w:ascii="Times New Roman" w:hAnsi="Times New Roman" w:cs="Times New Roman"/>
          <w:i/>
          <w:iCs/>
          <w:sz w:val="24"/>
          <w:szCs w:val="24"/>
        </w:rPr>
        <w:t xml:space="preserve"> (305041, </w:t>
      </w:r>
      <w:r w:rsidRPr="009C45EA">
        <w:rPr>
          <w:rFonts w:ascii="Times New Roman" w:hAnsi="Times New Roman" w:cs="Times New Roman"/>
          <w:i/>
          <w:iCs/>
          <w:sz w:val="24"/>
          <w:szCs w:val="24"/>
        </w:rPr>
        <w:t>г</w:t>
      </w:r>
      <w:r w:rsidRPr="0087422E">
        <w:rPr>
          <w:rFonts w:ascii="Times New Roman" w:hAnsi="Times New Roman" w:cs="Times New Roman"/>
          <w:i/>
          <w:iCs/>
          <w:sz w:val="24"/>
          <w:szCs w:val="24"/>
        </w:rPr>
        <w:t xml:space="preserve">. </w:t>
      </w:r>
      <w:r w:rsidRPr="009C45EA">
        <w:rPr>
          <w:rFonts w:ascii="Times New Roman" w:hAnsi="Times New Roman" w:cs="Times New Roman"/>
          <w:i/>
          <w:iCs/>
          <w:sz w:val="24"/>
          <w:szCs w:val="24"/>
        </w:rPr>
        <w:t>Курск</w:t>
      </w:r>
      <w:r w:rsidRPr="0087422E">
        <w:rPr>
          <w:rFonts w:ascii="Times New Roman" w:hAnsi="Times New Roman" w:cs="Times New Roman"/>
          <w:i/>
          <w:iCs/>
          <w:sz w:val="24"/>
          <w:szCs w:val="24"/>
        </w:rPr>
        <w:t xml:space="preserve">, </w:t>
      </w:r>
      <w:r w:rsidRPr="009C45EA">
        <w:rPr>
          <w:rFonts w:ascii="Times New Roman" w:hAnsi="Times New Roman" w:cs="Times New Roman"/>
          <w:i/>
          <w:iCs/>
          <w:sz w:val="24"/>
          <w:szCs w:val="24"/>
        </w:rPr>
        <w:t>ул</w:t>
      </w:r>
      <w:r w:rsidRPr="0087422E">
        <w:rPr>
          <w:rFonts w:ascii="Times New Roman" w:hAnsi="Times New Roman" w:cs="Times New Roman"/>
          <w:i/>
          <w:iCs/>
          <w:sz w:val="24"/>
          <w:szCs w:val="24"/>
        </w:rPr>
        <w:t xml:space="preserve">. </w:t>
      </w:r>
      <w:r w:rsidRPr="009C45EA">
        <w:rPr>
          <w:rFonts w:ascii="Times New Roman" w:hAnsi="Times New Roman" w:cs="Times New Roman"/>
          <w:i/>
          <w:iCs/>
          <w:sz w:val="24"/>
          <w:szCs w:val="24"/>
        </w:rPr>
        <w:t>Карла</w:t>
      </w:r>
      <w:r w:rsidRPr="0087422E">
        <w:rPr>
          <w:rFonts w:ascii="Times New Roman" w:hAnsi="Times New Roman" w:cs="Times New Roman"/>
          <w:i/>
          <w:iCs/>
          <w:sz w:val="24"/>
          <w:szCs w:val="24"/>
        </w:rPr>
        <w:t xml:space="preserve"> </w:t>
      </w:r>
      <w:r w:rsidRPr="009C45EA">
        <w:rPr>
          <w:rFonts w:ascii="Times New Roman" w:hAnsi="Times New Roman" w:cs="Times New Roman"/>
          <w:i/>
          <w:iCs/>
          <w:sz w:val="24"/>
          <w:szCs w:val="24"/>
        </w:rPr>
        <w:t>Маркса</w:t>
      </w:r>
      <w:r w:rsidRPr="0087422E">
        <w:rPr>
          <w:rFonts w:ascii="Times New Roman" w:hAnsi="Times New Roman" w:cs="Times New Roman"/>
          <w:i/>
          <w:iCs/>
          <w:sz w:val="24"/>
          <w:szCs w:val="24"/>
        </w:rPr>
        <w:t xml:space="preserve"> 3),</w:t>
      </w:r>
    </w:p>
    <w:p w:rsidR="009C45EA" w:rsidRPr="009C45EA" w:rsidRDefault="009C45EA" w:rsidP="009C45EA">
      <w:pPr>
        <w:jc w:val="both"/>
        <w:rPr>
          <w:rFonts w:ascii="Times New Roman" w:hAnsi="Times New Roman" w:cs="Times New Roman"/>
          <w:i/>
          <w:iCs/>
          <w:sz w:val="24"/>
          <w:szCs w:val="24"/>
          <w:lang w:val="en-US"/>
        </w:rPr>
      </w:pPr>
      <w:proofErr w:type="gramStart"/>
      <w:r w:rsidRPr="009C45EA">
        <w:rPr>
          <w:rFonts w:ascii="Times New Roman" w:hAnsi="Times New Roman" w:cs="Times New Roman"/>
          <w:i/>
          <w:iCs/>
          <w:sz w:val="24"/>
          <w:szCs w:val="24"/>
          <w:lang w:val="en-US"/>
        </w:rPr>
        <w:t>e-mail</w:t>
      </w:r>
      <w:proofErr w:type="gramEnd"/>
      <w:r w:rsidRPr="009C45EA">
        <w:rPr>
          <w:rFonts w:ascii="Times New Roman" w:hAnsi="Times New Roman" w:cs="Times New Roman"/>
          <w:i/>
          <w:iCs/>
          <w:sz w:val="24"/>
          <w:szCs w:val="24"/>
          <w:lang w:val="en-US"/>
        </w:rPr>
        <w:t xml:space="preserve">: </w:t>
      </w:r>
      <w:hyperlink r:id="rId4" w:history="1">
        <w:r w:rsidRPr="009C45EA">
          <w:rPr>
            <w:rStyle w:val="a3"/>
            <w:rFonts w:ascii="Times New Roman" w:hAnsi="Times New Roman" w:cs="Times New Roman"/>
            <w:i/>
            <w:iCs/>
            <w:sz w:val="24"/>
            <w:szCs w:val="24"/>
            <w:lang w:val="en-US"/>
          </w:rPr>
          <w:t>michutka.2010@yandex.ru</w:t>
        </w:r>
      </w:hyperlink>
      <w:r w:rsidRPr="009C45EA">
        <w:rPr>
          <w:rFonts w:ascii="Times New Roman" w:hAnsi="Times New Roman" w:cs="Times New Roman"/>
          <w:i/>
          <w:iCs/>
          <w:sz w:val="24"/>
          <w:szCs w:val="24"/>
          <w:lang w:val="en-US"/>
        </w:rPr>
        <w:t>)</w:t>
      </w:r>
    </w:p>
    <w:p w:rsidR="009C45EA" w:rsidRPr="009C45EA" w:rsidRDefault="009C45EA" w:rsidP="009C45EA">
      <w:pPr>
        <w:jc w:val="both"/>
        <w:rPr>
          <w:rFonts w:ascii="Times New Roman" w:hAnsi="Times New Roman" w:cs="Times New Roman"/>
          <w:b/>
          <w:bCs/>
          <w:i/>
          <w:iCs/>
          <w:sz w:val="24"/>
          <w:szCs w:val="24"/>
          <w:lang w:val="en-US"/>
        </w:rPr>
      </w:pPr>
      <w:r w:rsidRPr="009C45EA">
        <w:rPr>
          <w:rFonts w:ascii="Times New Roman" w:hAnsi="Times New Roman" w:cs="Times New Roman"/>
          <w:b/>
          <w:bCs/>
          <w:i/>
          <w:iCs/>
          <w:sz w:val="24"/>
          <w:szCs w:val="24"/>
          <w:lang w:val="en-US"/>
        </w:rPr>
        <w:t>Authors:</w:t>
      </w:r>
    </w:p>
    <w:p w:rsidR="009C45EA" w:rsidRPr="009C45EA" w:rsidRDefault="009C45EA" w:rsidP="009C45EA">
      <w:pPr>
        <w:jc w:val="both"/>
        <w:rPr>
          <w:rFonts w:ascii="Times New Roman" w:hAnsi="Times New Roman" w:cs="Times New Roman"/>
          <w:b/>
          <w:i/>
          <w:iCs/>
          <w:sz w:val="24"/>
          <w:szCs w:val="24"/>
          <w:lang w:val="en-US"/>
        </w:rPr>
      </w:pPr>
      <w:proofErr w:type="spellStart"/>
      <w:r w:rsidRPr="009C45EA">
        <w:rPr>
          <w:rFonts w:ascii="Times New Roman" w:hAnsi="Times New Roman" w:cs="Times New Roman"/>
          <w:b/>
          <w:i/>
          <w:iCs/>
          <w:sz w:val="24"/>
          <w:szCs w:val="24"/>
          <w:lang w:val="en-US"/>
        </w:rPr>
        <w:t>Chirkova</w:t>
      </w:r>
      <w:proofErr w:type="spellEnd"/>
      <w:r w:rsidRPr="009C45EA">
        <w:rPr>
          <w:rFonts w:ascii="Times New Roman" w:hAnsi="Times New Roman" w:cs="Times New Roman"/>
          <w:b/>
          <w:i/>
          <w:iCs/>
          <w:sz w:val="24"/>
          <w:szCs w:val="24"/>
          <w:lang w:val="en-US"/>
        </w:rPr>
        <w:t xml:space="preserve"> V.M.</w:t>
      </w:r>
    </w:p>
    <w:p w:rsidR="009C45EA" w:rsidRPr="009C45EA" w:rsidRDefault="009C45EA" w:rsidP="009C45EA">
      <w:pPr>
        <w:jc w:val="both"/>
        <w:rPr>
          <w:rFonts w:ascii="Times New Roman" w:hAnsi="Times New Roman" w:cs="Times New Roman"/>
          <w:i/>
          <w:iCs/>
          <w:sz w:val="24"/>
          <w:szCs w:val="24"/>
          <w:lang w:val="en-US"/>
        </w:rPr>
      </w:pPr>
      <w:proofErr w:type="gramStart"/>
      <w:r w:rsidRPr="009C45EA">
        <w:rPr>
          <w:rFonts w:ascii="Times New Roman" w:hAnsi="Times New Roman" w:cs="Times New Roman"/>
          <w:i/>
          <w:iCs/>
          <w:sz w:val="24"/>
          <w:szCs w:val="24"/>
          <w:lang w:val="en-US"/>
        </w:rPr>
        <w:t>candidate</w:t>
      </w:r>
      <w:proofErr w:type="gramEnd"/>
      <w:r w:rsidRPr="009C45EA">
        <w:rPr>
          <w:rFonts w:ascii="Times New Roman" w:hAnsi="Times New Roman" w:cs="Times New Roman"/>
          <w:i/>
          <w:iCs/>
          <w:sz w:val="24"/>
          <w:szCs w:val="24"/>
          <w:lang w:val="en-US"/>
        </w:rPr>
        <w:t xml:space="preserve"> of pedagogical sciences, senior lecturer of the «Russian Language and Speech Culture» Department of Kursk State Medical University (305041, Russia, Kursk, Karl Marx Street, e-mail: michutka.2010@yandex.ru)</w:t>
      </w:r>
    </w:p>
    <w:p w:rsidR="009C45EA" w:rsidRDefault="009C45EA" w:rsidP="009C45EA">
      <w:pPr>
        <w:jc w:val="both"/>
        <w:rPr>
          <w:rFonts w:ascii="Times New Roman" w:hAnsi="Times New Roman" w:cs="Times New Roman"/>
          <w:i/>
          <w:iCs/>
          <w:sz w:val="24"/>
          <w:szCs w:val="24"/>
        </w:rPr>
      </w:pPr>
      <w:r w:rsidRPr="009C45EA">
        <w:rPr>
          <w:rFonts w:ascii="Times New Roman" w:hAnsi="Times New Roman" w:cs="Times New Roman"/>
          <w:b/>
          <w:bCs/>
          <w:i/>
          <w:iCs/>
          <w:sz w:val="24"/>
          <w:szCs w:val="24"/>
        </w:rPr>
        <w:t xml:space="preserve">Ключевые слова: </w:t>
      </w:r>
      <w:r w:rsidRPr="009C45EA">
        <w:rPr>
          <w:rFonts w:ascii="Times New Roman" w:hAnsi="Times New Roman" w:cs="Times New Roman"/>
          <w:i/>
          <w:iCs/>
          <w:sz w:val="24"/>
          <w:szCs w:val="24"/>
        </w:rPr>
        <w:t>рынок труда, востребованность, среднее профессиональное образование, работник, выпускник, работодатель, учебное заведение</w:t>
      </w:r>
    </w:p>
    <w:p w:rsidR="009C45EA" w:rsidRPr="009C45EA" w:rsidRDefault="009C45EA" w:rsidP="009C45EA">
      <w:pPr>
        <w:jc w:val="both"/>
        <w:rPr>
          <w:rFonts w:ascii="Times New Roman" w:hAnsi="Times New Roman" w:cs="Times New Roman"/>
          <w:sz w:val="24"/>
          <w:szCs w:val="24"/>
          <w:lang w:val="en-US"/>
        </w:rPr>
      </w:pPr>
      <w:r w:rsidRPr="009C45EA">
        <w:rPr>
          <w:rFonts w:ascii="Times New Roman" w:hAnsi="Times New Roman" w:cs="Times New Roman"/>
          <w:b/>
          <w:bCs/>
          <w:i/>
          <w:iCs/>
          <w:sz w:val="24"/>
          <w:szCs w:val="24"/>
          <w:lang w:val="en-US"/>
        </w:rPr>
        <w:t xml:space="preserve">Keyword: </w:t>
      </w:r>
      <w:r w:rsidRPr="009C45EA">
        <w:rPr>
          <w:rFonts w:ascii="Times New Roman" w:hAnsi="Times New Roman" w:cs="Times New Roman"/>
          <w:i/>
          <w:iCs/>
          <w:sz w:val="24"/>
          <w:szCs w:val="24"/>
          <w:lang w:val="en-US"/>
        </w:rPr>
        <w:t>labor market, demand, secondary vocational education, employee, graduate, employer, educational institution</w:t>
      </w:r>
    </w:p>
    <w:p w:rsidR="009C45EA" w:rsidRDefault="009C45EA" w:rsidP="009C45EA">
      <w:pPr>
        <w:jc w:val="both"/>
        <w:rPr>
          <w:rFonts w:ascii="Times New Roman" w:hAnsi="Times New Roman" w:cs="Times New Roman"/>
          <w:i/>
          <w:iCs/>
          <w:sz w:val="24"/>
          <w:szCs w:val="24"/>
        </w:rPr>
      </w:pPr>
      <w:r w:rsidRPr="009C45EA">
        <w:rPr>
          <w:rFonts w:ascii="Times New Roman" w:hAnsi="Times New Roman" w:cs="Times New Roman"/>
          <w:b/>
          <w:bCs/>
          <w:i/>
          <w:iCs/>
          <w:sz w:val="24"/>
          <w:szCs w:val="24"/>
        </w:rPr>
        <w:t xml:space="preserve">Аннотация: </w:t>
      </w:r>
      <w:bookmarkStart w:id="0" w:name="_GoBack"/>
      <w:r w:rsidRPr="009C45EA">
        <w:rPr>
          <w:rFonts w:ascii="Times New Roman" w:hAnsi="Times New Roman" w:cs="Times New Roman"/>
          <w:i/>
          <w:iCs/>
          <w:sz w:val="24"/>
          <w:szCs w:val="24"/>
        </w:rPr>
        <w:t xml:space="preserve">Данная статья посвящена актуальной проблеме востребованности специалистов, получивших среднее профессиональное образование, на рынке труда. Автор статьи обращает внимание, что на российском рынке труда существует дисбаланс требований работодателей к специалистам среднего звена и ценностных ориентировок работников, получивших среднее профессиональное образование. Важную роль при этом играет социально-экономический фактор, который не способствует повышению престижа и достойному уровню заработной платы, и соответственно, доходности этого сегмента работников. Проанализировав работы по проблемам модернизации среднего профессионального образования ряда исследователей, автор отмечает, что чрезвычайно острой данная проблема является на региональном уровне, так как региональный уровень экономического развития и жизни населения различен, что очень важно для трудоустройства выпускников. В статье представлены основные модели подготовки рабочих кадров для системы производства, а также данные социологических опросов, проводимых ЦЭНО </w:t>
      </w:r>
      <w:proofErr w:type="spellStart"/>
      <w:r w:rsidRPr="009C45EA">
        <w:rPr>
          <w:rFonts w:ascii="Times New Roman" w:hAnsi="Times New Roman" w:cs="Times New Roman"/>
          <w:i/>
          <w:iCs/>
          <w:sz w:val="24"/>
          <w:szCs w:val="24"/>
        </w:rPr>
        <w:t>РАНХиГС</w:t>
      </w:r>
      <w:proofErr w:type="spellEnd"/>
      <w:r w:rsidRPr="009C45EA">
        <w:rPr>
          <w:rFonts w:ascii="Times New Roman" w:hAnsi="Times New Roman" w:cs="Times New Roman"/>
          <w:i/>
          <w:iCs/>
          <w:sz w:val="24"/>
          <w:szCs w:val="24"/>
        </w:rPr>
        <w:t xml:space="preserve"> с 2013 г., которые показывают, что работодатели намного ниже оценивают базовую подготовку рабочих по сравнению с базовой подготовкой специалистов и управленческих кадров. Снижение качества среднего профессионального образования в настоящий момент во многом обусловлено бесконтрольными цифрами приема в образовательные учреждения различного уровня, отсутствием надзора за сектором платных образовательных услуг, неготовностью работодателей продуктивно содействовать образовательным сообществам. В заключение автором статьи подчеркивается важность государственной политики и экономической поддержки системы российского среднего профессионального образования для подготовки грамотных специалистов, которые будут востребованы на рынке труда.</w:t>
      </w:r>
    </w:p>
    <w:bookmarkEnd w:id="0"/>
    <w:p w:rsidR="009C45EA" w:rsidRPr="009C45EA" w:rsidRDefault="009C45EA" w:rsidP="009C45EA">
      <w:pPr>
        <w:jc w:val="both"/>
        <w:rPr>
          <w:rFonts w:ascii="Times New Roman" w:hAnsi="Times New Roman" w:cs="Times New Roman"/>
          <w:sz w:val="24"/>
          <w:szCs w:val="24"/>
          <w:lang w:val="en-US"/>
        </w:rPr>
      </w:pPr>
      <w:r w:rsidRPr="009C45EA">
        <w:rPr>
          <w:rFonts w:ascii="Times New Roman" w:hAnsi="Times New Roman" w:cs="Times New Roman"/>
          <w:b/>
          <w:bCs/>
          <w:i/>
          <w:iCs/>
          <w:sz w:val="24"/>
          <w:szCs w:val="24"/>
          <w:lang w:val="en-US"/>
        </w:rPr>
        <w:lastRenderedPageBreak/>
        <w:t xml:space="preserve">Annotation: </w:t>
      </w:r>
      <w:r w:rsidRPr="009C45EA">
        <w:rPr>
          <w:rFonts w:ascii="Times New Roman" w:hAnsi="Times New Roman" w:cs="Times New Roman"/>
          <w:i/>
          <w:iCs/>
          <w:sz w:val="24"/>
          <w:szCs w:val="24"/>
          <w:lang w:val="en-US"/>
        </w:rPr>
        <w:t xml:space="preserve">This article is devoted to the actual problem of the demand for specialists who have received secondary vocational education on the labor market. The author of the article draws attention to the fact </w:t>
      </w:r>
      <w:proofErr w:type="gramStart"/>
      <w:r w:rsidRPr="009C45EA">
        <w:rPr>
          <w:rFonts w:ascii="Times New Roman" w:hAnsi="Times New Roman" w:cs="Times New Roman"/>
          <w:i/>
          <w:iCs/>
          <w:sz w:val="24"/>
          <w:szCs w:val="24"/>
          <w:lang w:val="en-US"/>
        </w:rPr>
        <w:t>that there is an imbalance in the Russian labor market between the requirements of employers for mid-level specialists and the value orientations of employees who have received secondary vocational education</w:t>
      </w:r>
      <w:proofErr w:type="gramEnd"/>
      <w:r w:rsidRPr="009C45EA">
        <w:rPr>
          <w:rFonts w:ascii="Times New Roman" w:hAnsi="Times New Roman" w:cs="Times New Roman"/>
          <w:i/>
          <w:iCs/>
          <w:sz w:val="24"/>
          <w:szCs w:val="24"/>
          <w:lang w:val="en-US"/>
        </w:rPr>
        <w:t xml:space="preserve">. An important role </w:t>
      </w:r>
      <w:proofErr w:type="gramStart"/>
      <w:r w:rsidRPr="009C45EA">
        <w:rPr>
          <w:rFonts w:ascii="Times New Roman" w:hAnsi="Times New Roman" w:cs="Times New Roman"/>
          <w:i/>
          <w:iCs/>
          <w:sz w:val="24"/>
          <w:szCs w:val="24"/>
          <w:lang w:val="en-US"/>
        </w:rPr>
        <w:t>is played</w:t>
      </w:r>
      <w:proofErr w:type="gramEnd"/>
      <w:r w:rsidRPr="009C45EA">
        <w:rPr>
          <w:rFonts w:ascii="Times New Roman" w:hAnsi="Times New Roman" w:cs="Times New Roman"/>
          <w:i/>
          <w:iCs/>
          <w:sz w:val="24"/>
          <w:szCs w:val="24"/>
          <w:lang w:val="en-US"/>
        </w:rPr>
        <w:t xml:space="preserve"> by the socioeconomic factor, which does not contribute to increasing prestige and decent wages, and, accordingly, the profitability of this segment of workers. Having analyzed the work on the problems of modernization of secondary professional education, the author notes that this problem is extremely acute at the regional level, since the regional level of economic development and life of the population is different, which is very important for the employment of graduates. The article presents the main models of training workers for the production system, as well as data from sociological surveys conducted by the Center for Economic Research of the Russian Academy of Science since 2013, which show that employers estimate the basic training of workers much lower than the basic training of specialists and management personnel. The decline in the quality of secondary vocational education </w:t>
      </w:r>
      <w:proofErr w:type="gramStart"/>
      <w:r w:rsidRPr="009C45EA">
        <w:rPr>
          <w:rFonts w:ascii="Times New Roman" w:hAnsi="Times New Roman" w:cs="Times New Roman"/>
          <w:i/>
          <w:iCs/>
          <w:sz w:val="24"/>
          <w:szCs w:val="24"/>
          <w:lang w:val="en-US"/>
        </w:rPr>
        <w:t>at the moment</w:t>
      </w:r>
      <w:proofErr w:type="gramEnd"/>
      <w:r w:rsidRPr="009C45EA">
        <w:rPr>
          <w:rFonts w:ascii="Times New Roman" w:hAnsi="Times New Roman" w:cs="Times New Roman"/>
          <w:i/>
          <w:iCs/>
          <w:sz w:val="24"/>
          <w:szCs w:val="24"/>
          <w:lang w:val="en-US"/>
        </w:rPr>
        <w:t xml:space="preserve"> is largely due to uncontrolled admission to educational institutions at various levels, the lack of supervision of the paid educational services sector, the unavailability of employers to contribute productively to educational communities. In conclusion, the author of the article stresses the importance of state policy and economic support for the system of Russian secondary vocational education for the preparation of specialists, who will be in demand on the labor market.</w:t>
      </w:r>
    </w:p>
    <w:p w:rsidR="009C45EA" w:rsidRPr="009C45EA" w:rsidRDefault="009C45EA" w:rsidP="009C45EA">
      <w:pPr>
        <w:jc w:val="both"/>
        <w:rPr>
          <w:rFonts w:ascii="Times New Roman" w:hAnsi="Times New Roman" w:cs="Times New Roman"/>
          <w:sz w:val="24"/>
          <w:szCs w:val="24"/>
        </w:rPr>
      </w:pPr>
      <w:r w:rsidRPr="009C45EA">
        <w:rPr>
          <w:rFonts w:ascii="Times New Roman" w:hAnsi="Times New Roman" w:cs="Times New Roman"/>
          <w:b/>
          <w:bCs/>
          <w:sz w:val="24"/>
          <w:szCs w:val="24"/>
        </w:rPr>
        <w:t>Введение</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В последние годы можно заметить небольшое увеличение набора в учреждения среднего профессионального образования с 2010 по 2017 гг. Процент выпускников 9-го класса, продолживших образование в учреждениях среднего профессионального образования, вырос с 20 до 24%. На высоком уровне также сохраняется и доля выпускников 11-го класса, получивших среднее образование в школе и выбравших учреждения среднего профессионального образования в качестве продолжения своего обучения. Однако до сих пор на рынке труда наблюдается существенный дисбаланс представлений работодателей о специалистах среднего звена и ценностных ориентировках работников, получивших среднее профессиональное образование. При этом необходимо обратить внимание на важную роль социально-экономического фактора, который не способствует повышению престижа и достойному уровню заработной платы, и соответственно, доходности этого сегмента работников. Следует принимать во внимание, что несоответствие образования потребностям рынка труда может выражаться в двух формах. Оно может быть структурным, когда количество выпускников тех или иных профессий не соответствует заявленному работодателями спросу на эти профессии. Либо несоответствие может быть качественное, когда уровень образования не соответствует уровню знаний, умений и навыков, необходимых для участия в конкретном процессе труда.</w:t>
      </w:r>
    </w:p>
    <w:p w:rsidR="009C45EA" w:rsidRPr="009C45EA" w:rsidRDefault="009C45EA" w:rsidP="009C45EA">
      <w:pPr>
        <w:jc w:val="both"/>
        <w:rPr>
          <w:rFonts w:ascii="Times New Roman" w:hAnsi="Times New Roman" w:cs="Times New Roman"/>
          <w:sz w:val="24"/>
          <w:szCs w:val="24"/>
        </w:rPr>
      </w:pPr>
      <w:r w:rsidRPr="009C45EA">
        <w:rPr>
          <w:rFonts w:ascii="Times New Roman" w:hAnsi="Times New Roman" w:cs="Times New Roman"/>
          <w:b/>
          <w:bCs/>
          <w:sz w:val="24"/>
          <w:szCs w:val="24"/>
        </w:rPr>
        <w:t>Материалы и методы</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 xml:space="preserve">Проблема среднего профессионального педагогического образования изучена недостаточно глубоко. Её анализ имеет большое значение для оптимизации работы по подготовке кадров в различных трудовых сферах. Изучение развития профессионального образования как важной социально-познавательной проблемы, разрабатывалось в трудах известных зарубежных и отечественных ученых [1-6]. Проблемами модернизации среднего профессионального образования также занимались различные исследователи [7-10]. О проблеме трудоустройства выпускников со средним профессиональным образованием </w:t>
      </w:r>
      <w:r w:rsidRPr="009C45EA">
        <w:rPr>
          <w:rFonts w:ascii="Times New Roman" w:hAnsi="Times New Roman" w:cs="Times New Roman"/>
          <w:sz w:val="24"/>
          <w:szCs w:val="24"/>
        </w:rPr>
        <w:lastRenderedPageBreak/>
        <w:t>писали многие специалисты [11-19]. Исследователи отмечают, что особенно острой данная проблема является на региональном уровне, так как региональный уровень экономического развития и жизни населения разнится. Данный факт и является определяющим в трудоустройстве выпускников. Известно, что через пять лет квалификация опытного специалиста, не будучи востребованной, полностью утрачивается.</w:t>
      </w:r>
    </w:p>
    <w:p w:rsidR="009C45EA" w:rsidRPr="009C45EA" w:rsidRDefault="009C45EA" w:rsidP="009C45EA">
      <w:pPr>
        <w:jc w:val="both"/>
        <w:rPr>
          <w:rFonts w:ascii="Times New Roman" w:hAnsi="Times New Roman" w:cs="Times New Roman"/>
          <w:sz w:val="24"/>
          <w:szCs w:val="24"/>
        </w:rPr>
      </w:pPr>
      <w:r w:rsidRPr="009C45EA">
        <w:rPr>
          <w:rFonts w:ascii="Times New Roman" w:hAnsi="Times New Roman" w:cs="Times New Roman"/>
          <w:b/>
          <w:bCs/>
          <w:sz w:val="24"/>
          <w:szCs w:val="24"/>
        </w:rPr>
        <w:t>Результаты и обсуждение</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В последние годы системой среднего профессионального образования было интегрировано 2 типа программ подготовки кадров: программ подготовки квалифицированных рабочих и программ подготовки специалистов среднего звена. Система начального профессионального образования (НПО) была упразднена в связи с тем, что не пользовалась спросом со стороны работодателей, хотя крайне острая потребность в рабочих кадрах постоянно существует. Такое положение было обусловлено тем, что работодателей не устраивали ни квалификация подготовленных рабочих кадров (3-й разряд), ни уровень их дисциплины и культуры труда.</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В результате были сформированы следующие основные модели подготовки новых рабочих кадров для системы производства: крупные успешные предприятия включали организации по подготовке рабочих в свой состав и в этих фирменных учебных центрах готовили и готовят для себя рабочие кадры (при этом они недовольны тем, что государство не может обеспечить необходимый уровень подготовки). Вместе с тем обучающиеся в указанных организациях НПО были, как правило, старше 20 лет; если же предприятие фактически начинало контролировать и финансировать государственную (муниципальную) организацию НПО, то устанавливало в ней жесткие требования к администрации, преподавателям и мастерам производственного обучения, а также исключали тех учащихся, которые не стремились хорошо учиться и в дальнейшем работать.</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Работодатели, которые не могли позволить себе включить в свой состав или контролировать организации НПО, предпочитали брать на работу молодых людей, имеющих соответствующее профессиональное образование, но прошедших службу в рядах российских Вооруженных сил, а затем доучивать их непосредственно на рабочем месте. Государственные и муниципальные организации НПО, финансируемые из бюджета, как правило, имели устаревшую материально-техническую базу и педагогический персонал, который был плохо осведомлен о современных технологиях производства.</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 xml:space="preserve">Несколько лучше обстояло дело в организациях, которые были преобразованы в ресурсные центры, поскольку их материально-техническая база была существенно обновлена, а преподаватели и мастера производственного обучения прошли переобучение и были ознакомлены с новыми производственными технологиями. В силу низкого престижа начального профессионального образования, которое обеспечивало подготовку учащихся по рабочим профессиям после 9-го класса школы (15–16 лет), система НПО была интегрирована с системой среднего профессионального образования. Однако в результате престиж подготовки рабочих кадров не вырос, а престиж самой системы СПО значительно снизился. Как свидетельствуют социологические опросы, проводимые ЦЭНО </w:t>
      </w:r>
      <w:proofErr w:type="spellStart"/>
      <w:r w:rsidRPr="009C45EA">
        <w:rPr>
          <w:rFonts w:ascii="Times New Roman" w:hAnsi="Times New Roman" w:cs="Times New Roman"/>
          <w:sz w:val="24"/>
          <w:szCs w:val="24"/>
        </w:rPr>
        <w:t>РАНХиГС</w:t>
      </w:r>
      <w:proofErr w:type="spellEnd"/>
      <w:r w:rsidRPr="009C45EA">
        <w:rPr>
          <w:rFonts w:ascii="Times New Roman" w:hAnsi="Times New Roman" w:cs="Times New Roman"/>
          <w:sz w:val="24"/>
          <w:szCs w:val="24"/>
        </w:rPr>
        <w:t xml:space="preserve"> с 2013 г., работодатели намного ниже оценивают базовую подготовку рабочих по сравнению с базовой подготовкой специалистов и управленческих кадров.</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 xml:space="preserve">В 2015/16 учебном году выпускники 9-го класса школы делали следующий выбор: 55,0% шли в 10-й класс (в старшую школу); 33,2% поступали в организации СПО; 11,8% в силу разных причин бросали учебу. В том же учебном году 17,2% выпускников 11-го класса </w:t>
      </w:r>
      <w:r w:rsidRPr="009C45EA">
        <w:rPr>
          <w:rFonts w:ascii="Times New Roman" w:hAnsi="Times New Roman" w:cs="Times New Roman"/>
          <w:sz w:val="24"/>
          <w:szCs w:val="24"/>
        </w:rPr>
        <w:lastRenderedPageBreak/>
        <w:t>школ шли учиться в организации СПО, а 83,4% выпускников системы среднего профессионального образования стремились поступить в вузы, при этом более 35% из них даже не выходили на рынок труда. Среди выпускников организаций СПО на рынок труда, как правило, выходят получившие профессию официантов, парикмахеров, поваров, краснодеревщиков и т.п., которые ориентированы на работу в сфере услуг, а также медицинские сестры (набирают стаж перед поступлением в медицинские вузы), воспитатели и учителя, окончившие педучилища (также спустя 3–4 года поступают в педвузы).</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В среднем профессиональном образовании за последние 2 года доля частных образовательных организаций составила 8,3% их общего числа, при этом в них обучалось 6,8% общей численности студентов этого уровня образования. Особенностью подготовки специалистов среднего звена (прикладная подготовка) в организациях СПО является то, что большинство студентов в них учится очно, в том числе и в частных организациях среднего профессионального образования (рис. 31).</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В государственных и муниципальных организациях СПО доля очного обучения составляет более 80%, в частных – почти 75%. Эти доли значительно выше, чем в вузах, где в государственных и муниципальных высших учебных заведениях доля очного обучения в 2015/16 учебном году достигла 55,9%, а в частных составила всего 15,7%. С введением в 2009 г. в штатный режим ЕГЭ численность выпускников 9-го класса школы, поступающих в организации СПО, выросла достаточно заметно, поскольку путь в вуз через систему среднего профессионального образования стал вариантом «обхода» ЕГЭ. При этом нацеленность на поступление в вуз нисколько не ослабла. Как показывают опросы, проводимые в рамках мониторинга эффективности школ, подавляющее большинство родителей (законных представителей) хотят, чтобы их дети поступили в высшие учебные заведения.</w:t>
      </w:r>
    </w:p>
    <w:p w:rsidR="009C45EA" w:rsidRPr="009C45EA" w:rsidRDefault="009C45EA" w:rsidP="009C45EA">
      <w:pPr>
        <w:jc w:val="both"/>
        <w:rPr>
          <w:rFonts w:ascii="Times New Roman" w:hAnsi="Times New Roman" w:cs="Times New Roman"/>
          <w:sz w:val="24"/>
          <w:szCs w:val="24"/>
        </w:rPr>
      </w:pPr>
      <w:r w:rsidRPr="009C45EA">
        <w:rPr>
          <w:rFonts w:ascii="Times New Roman" w:hAnsi="Times New Roman" w:cs="Times New Roman"/>
          <w:b/>
          <w:bCs/>
          <w:sz w:val="24"/>
          <w:szCs w:val="24"/>
        </w:rPr>
        <w:t>Выводы</w:t>
      </w:r>
    </w:p>
    <w:p w:rsidR="009C45EA" w:rsidRPr="009C45EA" w:rsidRDefault="009C45EA" w:rsidP="009C45EA">
      <w:pPr>
        <w:ind w:firstLine="708"/>
        <w:jc w:val="both"/>
        <w:rPr>
          <w:rFonts w:ascii="Times New Roman" w:hAnsi="Times New Roman" w:cs="Times New Roman"/>
          <w:sz w:val="24"/>
          <w:szCs w:val="24"/>
        </w:rPr>
      </w:pPr>
      <w:r w:rsidRPr="009C45EA">
        <w:rPr>
          <w:rFonts w:ascii="Times New Roman" w:hAnsi="Times New Roman" w:cs="Times New Roman"/>
          <w:sz w:val="24"/>
          <w:szCs w:val="24"/>
        </w:rPr>
        <w:t>Говорить о системе российского образования как об образовании, не предоставляющем требуемого уровня профессионально-квалификационной подготовки, в настоящее время преждевременно. Снижение качества образования на современном этапе во многом обусловлено бесконтрольными цифрами приема в образовательные учреждения различного уровня, отсутствием надзора за сектором платных образовательных услуг, нежеланием работодателей плодотворно сотрудничать с образовательным сообществом и устаревшей материально-технической базой ряда учебных заведений [20]. На данном этапе сформировавшаяся система российского среднего профессионального образования при рациональной государственной политике и экономической поддержке способна обеспечить подготовку грамотных специалистов, которые будут востребованы на рынке труда.</w:t>
      </w:r>
    </w:p>
    <w:p w:rsidR="009C45EA" w:rsidRPr="009C45EA" w:rsidRDefault="009C45EA" w:rsidP="009C45EA">
      <w:pPr>
        <w:jc w:val="both"/>
        <w:rPr>
          <w:rFonts w:ascii="Times New Roman" w:hAnsi="Times New Roman" w:cs="Times New Roman"/>
          <w:sz w:val="24"/>
          <w:szCs w:val="24"/>
        </w:rPr>
      </w:pPr>
    </w:p>
    <w:p w:rsidR="009C45EA" w:rsidRPr="009C45EA" w:rsidRDefault="009C45EA" w:rsidP="009C45EA">
      <w:pPr>
        <w:jc w:val="both"/>
        <w:rPr>
          <w:rFonts w:ascii="Times New Roman" w:hAnsi="Times New Roman" w:cs="Times New Roman"/>
          <w:sz w:val="24"/>
          <w:szCs w:val="24"/>
        </w:rPr>
      </w:pPr>
      <w:r w:rsidRPr="009C45EA">
        <w:rPr>
          <w:rFonts w:ascii="Times New Roman" w:hAnsi="Times New Roman" w:cs="Times New Roman"/>
          <w:b/>
          <w:bCs/>
          <w:sz w:val="24"/>
          <w:szCs w:val="24"/>
        </w:rPr>
        <w:t>Библиографический список</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 Богачева E.C. Среднее профессиональное образование: компетенции как институциональные </w:t>
      </w:r>
      <w:proofErr w:type="gramStart"/>
      <w:r w:rsidRPr="009C45EA">
        <w:rPr>
          <w:rFonts w:ascii="Times New Roman" w:hAnsi="Times New Roman" w:cs="Times New Roman"/>
          <w:sz w:val="24"/>
          <w:szCs w:val="24"/>
        </w:rPr>
        <w:t>параметры :</w:t>
      </w:r>
      <w:proofErr w:type="gram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дис</w:t>
      </w:r>
      <w:proofErr w:type="spellEnd"/>
      <w:r w:rsidRPr="009C45EA">
        <w:rPr>
          <w:rFonts w:ascii="Times New Roman" w:hAnsi="Times New Roman" w:cs="Times New Roman"/>
          <w:sz w:val="24"/>
          <w:szCs w:val="24"/>
        </w:rPr>
        <w:t xml:space="preserve">. ... канд. соц. </w:t>
      </w:r>
      <w:proofErr w:type="gramStart"/>
      <w:r w:rsidRPr="009C45EA">
        <w:rPr>
          <w:rFonts w:ascii="Times New Roman" w:hAnsi="Times New Roman" w:cs="Times New Roman"/>
          <w:sz w:val="24"/>
          <w:szCs w:val="24"/>
        </w:rPr>
        <w:t>наук :</w:t>
      </w:r>
      <w:proofErr w:type="gramEnd"/>
      <w:r w:rsidRPr="009C45EA">
        <w:rPr>
          <w:rFonts w:ascii="Times New Roman" w:hAnsi="Times New Roman" w:cs="Times New Roman"/>
          <w:sz w:val="24"/>
          <w:szCs w:val="24"/>
        </w:rPr>
        <w:t xml:space="preserve"> 22.00.04. – </w:t>
      </w:r>
      <w:proofErr w:type="gramStart"/>
      <w:r w:rsidRPr="009C45EA">
        <w:rPr>
          <w:rFonts w:ascii="Times New Roman" w:hAnsi="Times New Roman" w:cs="Times New Roman"/>
          <w:sz w:val="24"/>
          <w:szCs w:val="24"/>
        </w:rPr>
        <w:t>Новочеркасск ,</w:t>
      </w:r>
      <w:proofErr w:type="gramEnd"/>
      <w:r w:rsidRPr="009C45EA">
        <w:rPr>
          <w:rFonts w:ascii="Times New Roman" w:hAnsi="Times New Roman" w:cs="Times New Roman"/>
          <w:sz w:val="24"/>
          <w:szCs w:val="24"/>
        </w:rPr>
        <w:t xml:space="preserve"> 2011 . - 139 с.</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2. История среднего профессионального образования в России / П.Ф. </w:t>
      </w:r>
      <w:proofErr w:type="spellStart"/>
      <w:r w:rsidRPr="009C45EA">
        <w:rPr>
          <w:rFonts w:ascii="Times New Roman" w:hAnsi="Times New Roman" w:cs="Times New Roman"/>
          <w:sz w:val="24"/>
          <w:szCs w:val="24"/>
        </w:rPr>
        <w:t>Аниси-мов</w:t>
      </w:r>
      <w:proofErr w:type="spellEnd"/>
      <w:r w:rsidRPr="009C45EA">
        <w:rPr>
          <w:rFonts w:ascii="Times New Roman" w:hAnsi="Times New Roman" w:cs="Times New Roman"/>
          <w:sz w:val="24"/>
          <w:szCs w:val="24"/>
        </w:rPr>
        <w:t xml:space="preserve"> П.Ф., В.М. </w:t>
      </w:r>
      <w:proofErr w:type="gramStart"/>
      <w:r w:rsidRPr="009C45EA">
        <w:rPr>
          <w:rFonts w:ascii="Times New Roman" w:hAnsi="Times New Roman" w:cs="Times New Roman"/>
          <w:sz w:val="24"/>
          <w:szCs w:val="24"/>
        </w:rPr>
        <w:t>Дёмин.,</w:t>
      </w:r>
      <w:proofErr w:type="gramEnd"/>
      <w:r w:rsidRPr="009C45EA">
        <w:rPr>
          <w:rFonts w:ascii="Times New Roman" w:hAnsi="Times New Roman" w:cs="Times New Roman"/>
          <w:sz w:val="24"/>
          <w:szCs w:val="24"/>
        </w:rPr>
        <w:t xml:space="preserve"> В.М. Зуев, Г.В. </w:t>
      </w:r>
      <w:proofErr w:type="spellStart"/>
      <w:r w:rsidRPr="009C45EA">
        <w:rPr>
          <w:rFonts w:ascii="Times New Roman" w:hAnsi="Times New Roman" w:cs="Times New Roman"/>
          <w:sz w:val="24"/>
          <w:szCs w:val="24"/>
        </w:rPr>
        <w:t>Мухаметзянова</w:t>
      </w:r>
      <w:proofErr w:type="spellEnd"/>
      <w:r w:rsidRPr="009C45EA">
        <w:rPr>
          <w:rFonts w:ascii="Times New Roman" w:hAnsi="Times New Roman" w:cs="Times New Roman"/>
          <w:sz w:val="24"/>
          <w:szCs w:val="24"/>
        </w:rPr>
        <w:t xml:space="preserve"> и др.; Под рук. В.М. </w:t>
      </w:r>
      <w:proofErr w:type="spellStart"/>
      <w:r w:rsidRPr="009C45EA">
        <w:rPr>
          <w:rFonts w:ascii="Times New Roman" w:hAnsi="Times New Roman" w:cs="Times New Roman"/>
          <w:sz w:val="24"/>
          <w:szCs w:val="24"/>
        </w:rPr>
        <w:t>Жураковского</w:t>
      </w:r>
      <w:proofErr w:type="spellEnd"/>
      <w:r w:rsidRPr="009C45EA">
        <w:rPr>
          <w:rFonts w:ascii="Times New Roman" w:hAnsi="Times New Roman" w:cs="Times New Roman"/>
          <w:sz w:val="24"/>
          <w:szCs w:val="24"/>
        </w:rPr>
        <w:t>. М.: 2000-2001. Кн. 1 - 2.</w:t>
      </w:r>
    </w:p>
    <w:p w:rsidR="009C45EA" w:rsidRDefault="009C45EA" w:rsidP="009C45EA">
      <w:pPr>
        <w:jc w:val="both"/>
        <w:rPr>
          <w:rFonts w:ascii="Times New Roman" w:hAnsi="Times New Roman" w:cs="Times New Roman"/>
          <w:sz w:val="24"/>
          <w:szCs w:val="24"/>
          <w:lang w:val="en-US"/>
        </w:rPr>
      </w:pPr>
      <w:r w:rsidRPr="009C45EA">
        <w:rPr>
          <w:rFonts w:ascii="Times New Roman" w:hAnsi="Times New Roman" w:cs="Times New Roman"/>
          <w:sz w:val="24"/>
          <w:szCs w:val="24"/>
        </w:rPr>
        <w:lastRenderedPageBreak/>
        <w:t xml:space="preserve">3. </w:t>
      </w:r>
      <w:proofErr w:type="spellStart"/>
      <w:r w:rsidRPr="009C45EA">
        <w:rPr>
          <w:rFonts w:ascii="Times New Roman" w:hAnsi="Times New Roman" w:cs="Times New Roman"/>
          <w:sz w:val="24"/>
          <w:szCs w:val="24"/>
        </w:rPr>
        <w:t>Ядченко</w:t>
      </w:r>
      <w:proofErr w:type="spellEnd"/>
      <w:r w:rsidRPr="009C45EA">
        <w:rPr>
          <w:rFonts w:ascii="Times New Roman" w:hAnsi="Times New Roman" w:cs="Times New Roman"/>
          <w:sz w:val="24"/>
          <w:szCs w:val="24"/>
        </w:rPr>
        <w:t xml:space="preserve"> Е.М. Формирование личностных компетенций студентов в процессе реализации воспитательной системы технического </w:t>
      </w:r>
      <w:proofErr w:type="spellStart"/>
      <w:r w:rsidRPr="009C45EA">
        <w:rPr>
          <w:rFonts w:ascii="Times New Roman" w:hAnsi="Times New Roman" w:cs="Times New Roman"/>
          <w:sz w:val="24"/>
          <w:szCs w:val="24"/>
        </w:rPr>
        <w:t>ссуза</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автореф</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дисс</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канд.пед.наук</w:t>
      </w:r>
      <w:proofErr w:type="spellEnd"/>
      <w:r w:rsidRPr="009C45EA">
        <w:rPr>
          <w:rFonts w:ascii="Times New Roman" w:hAnsi="Times New Roman" w:cs="Times New Roman"/>
          <w:sz w:val="24"/>
          <w:szCs w:val="24"/>
        </w:rPr>
        <w:t xml:space="preserve">. Томск. </w:t>
      </w:r>
      <w:r w:rsidRPr="009C45EA">
        <w:rPr>
          <w:rFonts w:ascii="Times New Roman" w:hAnsi="Times New Roman" w:cs="Times New Roman"/>
          <w:sz w:val="24"/>
          <w:szCs w:val="24"/>
          <w:lang w:val="en-US"/>
        </w:rPr>
        <w:t xml:space="preserve">2009. - 24 </w:t>
      </w:r>
      <w:r w:rsidRPr="009C45EA">
        <w:rPr>
          <w:rFonts w:ascii="Times New Roman" w:hAnsi="Times New Roman" w:cs="Times New Roman"/>
          <w:sz w:val="24"/>
          <w:szCs w:val="24"/>
        </w:rPr>
        <w:t>с</w:t>
      </w:r>
      <w:r w:rsidRPr="009C45EA">
        <w:rPr>
          <w:rFonts w:ascii="Times New Roman" w:hAnsi="Times New Roman" w:cs="Times New Roman"/>
          <w:sz w:val="24"/>
          <w:szCs w:val="24"/>
          <w:lang w:val="en-US"/>
        </w:rPr>
        <w:t>.</w:t>
      </w:r>
    </w:p>
    <w:p w:rsidR="009C45EA" w:rsidRDefault="009C45EA" w:rsidP="009C45EA">
      <w:pPr>
        <w:jc w:val="both"/>
        <w:rPr>
          <w:rFonts w:ascii="Times New Roman" w:hAnsi="Times New Roman" w:cs="Times New Roman"/>
          <w:sz w:val="24"/>
          <w:szCs w:val="24"/>
          <w:lang w:val="en-US"/>
        </w:rPr>
      </w:pPr>
      <w:r w:rsidRPr="009C45EA">
        <w:rPr>
          <w:rFonts w:ascii="Times New Roman" w:hAnsi="Times New Roman" w:cs="Times New Roman"/>
          <w:sz w:val="24"/>
          <w:szCs w:val="24"/>
          <w:lang w:val="en-US"/>
        </w:rPr>
        <w:t>4. Daniel E. Hecker. Occupational employment projections to 2014. Monthly Labor Review, Division of BLS Publishing, NE Washington, DC November, 2005.-213 p</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lang w:val="en-US"/>
        </w:rPr>
        <w:t xml:space="preserve">5. Becker G.S. Human capital. A theoretical and empirical analysis with special reference to education, 3 edition. </w:t>
      </w:r>
      <w:proofErr w:type="spellStart"/>
      <w:r w:rsidRPr="009C45EA">
        <w:rPr>
          <w:rFonts w:ascii="Times New Roman" w:hAnsi="Times New Roman" w:cs="Times New Roman"/>
          <w:sz w:val="24"/>
          <w:szCs w:val="24"/>
        </w:rPr>
        <w:t>Chicago</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the</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University</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of</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Chicago</w:t>
      </w:r>
      <w:proofErr w:type="spellEnd"/>
      <w:r w:rsidRPr="009C45EA">
        <w:rPr>
          <w:rFonts w:ascii="Times New Roman" w:hAnsi="Times New Roman" w:cs="Times New Roman"/>
          <w:sz w:val="24"/>
          <w:szCs w:val="24"/>
        </w:rPr>
        <w:t xml:space="preserve"> </w:t>
      </w:r>
      <w:proofErr w:type="spellStart"/>
      <w:r w:rsidRPr="009C45EA">
        <w:rPr>
          <w:rFonts w:ascii="Times New Roman" w:hAnsi="Times New Roman" w:cs="Times New Roman"/>
          <w:sz w:val="24"/>
          <w:szCs w:val="24"/>
        </w:rPr>
        <w:t>press</w:t>
      </w:r>
      <w:proofErr w:type="spellEnd"/>
      <w:r w:rsidRPr="009C45EA">
        <w:rPr>
          <w:rFonts w:ascii="Times New Roman" w:hAnsi="Times New Roman" w:cs="Times New Roman"/>
          <w:sz w:val="24"/>
          <w:szCs w:val="24"/>
        </w:rPr>
        <w:t>, 1993. -365 p.</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6. </w:t>
      </w:r>
      <w:proofErr w:type="spellStart"/>
      <w:r w:rsidRPr="009C45EA">
        <w:rPr>
          <w:rFonts w:ascii="Times New Roman" w:hAnsi="Times New Roman" w:cs="Times New Roman"/>
          <w:sz w:val="24"/>
          <w:szCs w:val="24"/>
        </w:rPr>
        <w:t>Темняткина</w:t>
      </w:r>
      <w:proofErr w:type="spellEnd"/>
      <w:r w:rsidRPr="009C45EA">
        <w:rPr>
          <w:rFonts w:ascii="Times New Roman" w:hAnsi="Times New Roman" w:cs="Times New Roman"/>
          <w:sz w:val="24"/>
          <w:szCs w:val="24"/>
        </w:rPr>
        <w:t xml:space="preserve"> О.В. Становление региональной системы оценки качества среднего профессионального образования в рамках олимпиады профессионального мастерства // Современные проблемы науки и образования. – 2014. – № 3.</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7. Самойлов В.А. Трансформация рынка образовательных услуг в условиях информатизации. М.: Экономика. 2005. 326 с.</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8. </w:t>
      </w:r>
      <w:proofErr w:type="spellStart"/>
      <w:r w:rsidRPr="009C45EA">
        <w:rPr>
          <w:rFonts w:ascii="Times New Roman" w:hAnsi="Times New Roman" w:cs="Times New Roman"/>
          <w:sz w:val="24"/>
          <w:szCs w:val="24"/>
        </w:rPr>
        <w:t>Чернышова</w:t>
      </w:r>
      <w:proofErr w:type="spellEnd"/>
      <w:r w:rsidRPr="009C45EA">
        <w:rPr>
          <w:rFonts w:ascii="Times New Roman" w:hAnsi="Times New Roman" w:cs="Times New Roman"/>
          <w:sz w:val="24"/>
          <w:szCs w:val="24"/>
        </w:rPr>
        <w:t xml:space="preserve"> Г.А. Модернизация среднего профессионального образования в контексте трансформации социально-профессиональной структуры российского общества: </w:t>
      </w:r>
      <w:proofErr w:type="spellStart"/>
      <w:r w:rsidRPr="009C45EA">
        <w:rPr>
          <w:rFonts w:ascii="Times New Roman" w:hAnsi="Times New Roman" w:cs="Times New Roman"/>
          <w:sz w:val="24"/>
          <w:szCs w:val="24"/>
        </w:rPr>
        <w:t>дис</w:t>
      </w:r>
      <w:proofErr w:type="spellEnd"/>
      <w:r w:rsidRPr="009C45EA">
        <w:rPr>
          <w:rFonts w:ascii="Times New Roman" w:hAnsi="Times New Roman" w:cs="Times New Roman"/>
          <w:sz w:val="24"/>
          <w:szCs w:val="24"/>
        </w:rPr>
        <w:t xml:space="preserve">. ... канд. соц. </w:t>
      </w:r>
      <w:proofErr w:type="gramStart"/>
      <w:r w:rsidRPr="009C45EA">
        <w:rPr>
          <w:rFonts w:ascii="Times New Roman" w:hAnsi="Times New Roman" w:cs="Times New Roman"/>
          <w:sz w:val="24"/>
          <w:szCs w:val="24"/>
        </w:rPr>
        <w:t>наук :</w:t>
      </w:r>
      <w:proofErr w:type="gramEnd"/>
      <w:r w:rsidRPr="009C45EA">
        <w:rPr>
          <w:rFonts w:ascii="Times New Roman" w:hAnsi="Times New Roman" w:cs="Times New Roman"/>
          <w:sz w:val="24"/>
          <w:szCs w:val="24"/>
        </w:rPr>
        <w:t xml:space="preserve"> 22.00.04. – Ростов-на-Дону, </w:t>
      </w:r>
      <w:proofErr w:type="gramStart"/>
      <w:r w:rsidRPr="009C45EA">
        <w:rPr>
          <w:rFonts w:ascii="Times New Roman" w:hAnsi="Times New Roman" w:cs="Times New Roman"/>
          <w:sz w:val="24"/>
          <w:szCs w:val="24"/>
        </w:rPr>
        <w:t>2010 .</w:t>
      </w:r>
      <w:proofErr w:type="gramEnd"/>
      <w:r w:rsidRPr="009C45EA">
        <w:rPr>
          <w:rFonts w:ascii="Times New Roman" w:hAnsi="Times New Roman" w:cs="Times New Roman"/>
          <w:sz w:val="24"/>
          <w:szCs w:val="24"/>
        </w:rPr>
        <w:t xml:space="preserve"> - 209 с.</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9. </w:t>
      </w:r>
      <w:proofErr w:type="spellStart"/>
      <w:r w:rsidRPr="009C45EA">
        <w:rPr>
          <w:rFonts w:ascii="Times New Roman" w:hAnsi="Times New Roman" w:cs="Times New Roman"/>
          <w:sz w:val="24"/>
          <w:szCs w:val="24"/>
        </w:rPr>
        <w:t>Шарова</w:t>
      </w:r>
      <w:proofErr w:type="spellEnd"/>
      <w:r w:rsidRPr="009C45EA">
        <w:rPr>
          <w:rFonts w:ascii="Times New Roman" w:hAnsi="Times New Roman" w:cs="Times New Roman"/>
          <w:sz w:val="24"/>
          <w:szCs w:val="24"/>
        </w:rPr>
        <w:t xml:space="preserve"> O.JI. Значение среднего профессионального образования в формировании ценностной системы общества / O.JI. </w:t>
      </w:r>
      <w:proofErr w:type="spellStart"/>
      <w:r w:rsidRPr="009C45EA">
        <w:rPr>
          <w:rFonts w:ascii="Times New Roman" w:hAnsi="Times New Roman" w:cs="Times New Roman"/>
          <w:sz w:val="24"/>
          <w:szCs w:val="24"/>
        </w:rPr>
        <w:t>Шарова</w:t>
      </w:r>
      <w:proofErr w:type="spellEnd"/>
      <w:r w:rsidRPr="009C45EA">
        <w:rPr>
          <w:rFonts w:ascii="Times New Roman" w:hAnsi="Times New Roman" w:cs="Times New Roman"/>
          <w:sz w:val="24"/>
          <w:szCs w:val="24"/>
        </w:rPr>
        <w:t xml:space="preserve"> // Вестник Поволжской академии государственной службы. 2013. № 1(34). С. 102-106.</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10. </w:t>
      </w:r>
      <w:proofErr w:type="spellStart"/>
      <w:r w:rsidRPr="009C45EA">
        <w:rPr>
          <w:rFonts w:ascii="Times New Roman" w:hAnsi="Times New Roman" w:cs="Times New Roman"/>
          <w:sz w:val="24"/>
          <w:szCs w:val="24"/>
        </w:rPr>
        <w:t>Панькин</w:t>
      </w:r>
      <w:proofErr w:type="spellEnd"/>
      <w:r w:rsidRPr="009C45EA">
        <w:rPr>
          <w:rFonts w:ascii="Times New Roman" w:hAnsi="Times New Roman" w:cs="Times New Roman"/>
          <w:sz w:val="24"/>
          <w:szCs w:val="24"/>
        </w:rPr>
        <w:t>, С.И. Изменение ценности среднего профессионального образования в процессе учебы студентов колледжей. // Социальные науки в трансформирующемся обществе. Ижевск, 2011. С. 57-59</w:t>
      </w:r>
      <w:r>
        <w:rPr>
          <w:rFonts w:ascii="Times New Roman" w:hAnsi="Times New Roman" w:cs="Times New Roman"/>
          <w:sz w:val="24"/>
          <w:szCs w:val="24"/>
        </w:rPr>
        <w:t>.</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11. </w:t>
      </w:r>
      <w:proofErr w:type="spellStart"/>
      <w:r w:rsidRPr="009C45EA">
        <w:rPr>
          <w:rFonts w:ascii="Times New Roman" w:hAnsi="Times New Roman" w:cs="Times New Roman"/>
          <w:sz w:val="24"/>
          <w:szCs w:val="24"/>
        </w:rPr>
        <w:t>Пилясов</w:t>
      </w:r>
      <w:proofErr w:type="spellEnd"/>
      <w:r w:rsidRPr="009C45EA">
        <w:rPr>
          <w:rFonts w:ascii="Times New Roman" w:hAnsi="Times New Roman" w:cs="Times New Roman"/>
          <w:sz w:val="24"/>
          <w:szCs w:val="24"/>
        </w:rPr>
        <w:t xml:space="preserve"> А. Рынки труда в эпоху перехода от индустриальной экономики к экономике услуг / А. </w:t>
      </w:r>
      <w:proofErr w:type="spellStart"/>
      <w:r w:rsidRPr="009C45EA">
        <w:rPr>
          <w:rFonts w:ascii="Times New Roman" w:hAnsi="Times New Roman" w:cs="Times New Roman"/>
          <w:sz w:val="24"/>
          <w:szCs w:val="24"/>
        </w:rPr>
        <w:t>Пилясов</w:t>
      </w:r>
      <w:proofErr w:type="spellEnd"/>
      <w:r w:rsidRPr="009C45EA">
        <w:rPr>
          <w:rFonts w:ascii="Times New Roman" w:hAnsi="Times New Roman" w:cs="Times New Roman"/>
          <w:sz w:val="24"/>
          <w:szCs w:val="24"/>
        </w:rPr>
        <w:t xml:space="preserve"> // Отечественные записки. 2007. - № З.-С. 123-139.</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12. Абрамов Р. Н. Российские менеджеры. Социологический анализ становления профессии / Р. Н. Абрамов. М.: </w:t>
      </w:r>
      <w:proofErr w:type="spellStart"/>
      <w:r w:rsidRPr="009C45EA">
        <w:rPr>
          <w:rFonts w:ascii="Times New Roman" w:hAnsi="Times New Roman" w:cs="Times New Roman"/>
          <w:sz w:val="24"/>
          <w:szCs w:val="24"/>
        </w:rPr>
        <w:t>КомКнига</w:t>
      </w:r>
      <w:proofErr w:type="spellEnd"/>
      <w:r w:rsidRPr="009C45EA">
        <w:rPr>
          <w:rFonts w:ascii="Times New Roman" w:hAnsi="Times New Roman" w:cs="Times New Roman"/>
          <w:sz w:val="24"/>
          <w:szCs w:val="24"/>
        </w:rPr>
        <w:t>, 2005. - 280 с.</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13. Анисимов П. Ф. Современный специалист со средним профессиональным образованием: мнение производственников / П. Ф. </w:t>
      </w:r>
      <w:proofErr w:type="spellStart"/>
      <w:r w:rsidRPr="009C45EA">
        <w:rPr>
          <w:rFonts w:ascii="Times New Roman" w:hAnsi="Times New Roman" w:cs="Times New Roman"/>
          <w:sz w:val="24"/>
          <w:szCs w:val="24"/>
        </w:rPr>
        <w:t>Анасимов</w:t>
      </w:r>
      <w:proofErr w:type="spellEnd"/>
      <w:r w:rsidRPr="009C45EA">
        <w:rPr>
          <w:rFonts w:ascii="Times New Roman" w:hAnsi="Times New Roman" w:cs="Times New Roman"/>
          <w:sz w:val="24"/>
          <w:szCs w:val="24"/>
        </w:rPr>
        <w:t xml:space="preserve">, Н. Л. </w:t>
      </w:r>
      <w:proofErr w:type="spellStart"/>
      <w:r w:rsidRPr="009C45EA">
        <w:rPr>
          <w:rFonts w:ascii="Times New Roman" w:hAnsi="Times New Roman" w:cs="Times New Roman"/>
          <w:sz w:val="24"/>
          <w:szCs w:val="24"/>
        </w:rPr>
        <w:t>Гунявина</w:t>
      </w:r>
      <w:proofErr w:type="spellEnd"/>
      <w:r w:rsidRPr="009C45EA">
        <w:rPr>
          <w:rFonts w:ascii="Times New Roman" w:hAnsi="Times New Roman" w:cs="Times New Roman"/>
          <w:sz w:val="24"/>
          <w:szCs w:val="24"/>
        </w:rPr>
        <w:t xml:space="preserve"> // Социологические исследования. 2002. - № 12. - С. 100-106.14. </w:t>
      </w:r>
      <w:proofErr w:type="spellStart"/>
      <w:r w:rsidRPr="009C45EA">
        <w:rPr>
          <w:rFonts w:ascii="Times New Roman" w:hAnsi="Times New Roman" w:cs="Times New Roman"/>
          <w:sz w:val="24"/>
          <w:szCs w:val="24"/>
        </w:rPr>
        <w:t>Поланьи</w:t>
      </w:r>
      <w:proofErr w:type="spellEnd"/>
      <w:r w:rsidRPr="009C45EA">
        <w:rPr>
          <w:rFonts w:ascii="Times New Roman" w:hAnsi="Times New Roman" w:cs="Times New Roman"/>
          <w:sz w:val="24"/>
          <w:szCs w:val="24"/>
        </w:rPr>
        <w:t xml:space="preserve"> К. Великая трансформация. Политические и экономические истоки нашего времени / К. </w:t>
      </w:r>
      <w:proofErr w:type="spellStart"/>
      <w:proofErr w:type="gramStart"/>
      <w:r w:rsidRPr="009C45EA">
        <w:rPr>
          <w:rFonts w:ascii="Times New Roman" w:hAnsi="Times New Roman" w:cs="Times New Roman"/>
          <w:sz w:val="24"/>
          <w:szCs w:val="24"/>
        </w:rPr>
        <w:t>Поланьи</w:t>
      </w:r>
      <w:proofErr w:type="spellEnd"/>
      <w:r w:rsidRPr="009C45EA">
        <w:rPr>
          <w:rFonts w:ascii="Times New Roman" w:hAnsi="Times New Roman" w:cs="Times New Roman"/>
          <w:sz w:val="24"/>
          <w:szCs w:val="24"/>
        </w:rPr>
        <w:t xml:space="preserve"> ;</w:t>
      </w:r>
      <w:proofErr w:type="gramEnd"/>
      <w:r w:rsidRPr="009C45EA">
        <w:rPr>
          <w:rFonts w:ascii="Times New Roman" w:hAnsi="Times New Roman" w:cs="Times New Roman"/>
          <w:sz w:val="24"/>
          <w:szCs w:val="24"/>
        </w:rPr>
        <w:t xml:space="preserve"> пер. Васильев А. А., Федоров С. Е., </w:t>
      </w:r>
      <w:proofErr w:type="spellStart"/>
      <w:r w:rsidRPr="009C45EA">
        <w:rPr>
          <w:rFonts w:ascii="Times New Roman" w:hAnsi="Times New Roman" w:cs="Times New Roman"/>
          <w:sz w:val="24"/>
          <w:szCs w:val="24"/>
        </w:rPr>
        <w:t>Шурбелев</w:t>
      </w:r>
      <w:proofErr w:type="spellEnd"/>
      <w:r w:rsidRPr="009C45EA">
        <w:rPr>
          <w:rFonts w:ascii="Times New Roman" w:hAnsi="Times New Roman" w:cs="Times New Roman"/>
          <w:sz w:val="24"/>
          <w:szCs w:val="24"/>
        </w:rPr>
        <w:t xml:space="preserve"> А. П. СПб. : </w:t>
      </w:r>
      <w:proofErr w:type="spellStart"/>
      <w:r w:rsidRPr="009C45EA">
        <w:rPr>
          <w:rFonts w:ascii="Times New Roman" w:hAnsi="Times New Roman" w:cs="Times New Roman"/>
          <w:sz w:val="24"/>
          <w:szCs w:val="24"/>
        </w:rPr>
        <w:t>Алетейя</w:t>
      </w:r>
      <w:proofErr w:type="spellEnd"/>
      <w:r w:rsidRPr="009C45EA">
        <w:rPr>
          <w:rFonts w:ascii="Times New Roman" w:hAnsi="Times New Roman" w:cs="Times New Roman"/>
          <w:sz w:val="24"/>
          <w:szCs w:val="24"/>
        </w:rPr>
        <w:t>, 2002. - 320 с.</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15. Попова Н.В., </w:t>
      </w:r>
      <w:proofErr w:type="spellStart"/>
      <w:r w:rsidRPr="009C45EA">
        <w:rPr>
          <w:rFonts w:ascii="Times New Roman" w:hAnsi="Times New Roman" w:cs="Times New Roman"/>
          <w:sz w:val="24"/>
          <w:szCs w:val="24"/>
        </w:rPr>
        <w:t>Голубкова</w:t>
      </w:r>
      <w:proofErr w:type="spellEnd"/>
      <w:r w:rsidRPr="009C45EA">
        <w:rPr>
          <w:rFonts w:ascii="Times New Roman" w:hAnsi="Times New Roman" w:cs="Times New Roman"/>
          <w:sz w:val="24"/>
          <w:szCs w:val="24"/>
        </w:rPr>
        <w:t xml:space="preserve"> И.В. Проблема трудоустройства выпускников // Современные проблемы науки и образования. – 2014. – № 6.</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16. Кузьминов Я.И. Новые кадры для государства и общества как одна из проблем экономики образования // Вестник российского общественного совета по развитию образования. — М.: ГУ ВШЭ, 2002. Выпуск 5. - С. 7-8, 32.</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17. </w:t>
      </w:r>
      <w:proofErr w:type="spellStart"/>
      <w:r w:rsidRPr="009C45EA">
        <w:rPr>
          <w:rFonts w:ascii="Times New Roman" w:hAnsi="Times New Roman" w:cs="Times New Roman"/>
          <w:sz w:val="24"/>
          <w:szCs w:val="24"/>
        </w:rPr>
        <w:t>Еленева</w:t>
      </w:r>
      <w:proofErr w:type="spellEnd"/>
      <w:r w:rsidRPr="009C45EA">
        <w:rPr>
          <w:rFonts w:ascii="Times New Roman" w:hAnsi="Times New Roman" w:cs="Times New Roman"/>
          <w:sz w:val="24"/>
          <w:szCs w:val="24"/>
        </w:rPr>
        <w:t xml:space="preserve"> Ю.Я., Просвирина М.Е., Андреев В.Н., Волкова А.В. Анализ и организационная модель проведения мониторинга подготовки рабочих и специалистов со средним профессиональным образованием для организаций ОПК России // Современные проблемы науки и образования. – 2014. – № 5.</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18. Завьялова К.А. Проблемы взаимодействия рынка труда и рынка образовательных услуг // Современные проблемы науки и образования. – 2014. – № 6.</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lastRenderedPageBreak/>
        <w:t>19. Горшенин В.И. Особенности профессиональной социализации будущего специалиста среднего звена // Современные проблемы науки и образования. – 2016. – № 6.</w:t>
      </w:r>
    </w:p>
    <w:p w:rsidR="009C45EA" w:rsidRDefault="009C45EA" w:rsidP="009C45EA">
      <w:pPr>
        <w:jc w:val="both"/>
        <w:rPr>
          <w:rFonts w:ascii="Times New Roman" w:hAnsi="Times New Roman" w:cs="Times New Roman"/>
          <w:sz w:val="24"/>
          <w:szCs w:val="24"/>
        </w:rPr>
      </w:pPr>
      <w:r w:rsidRPr="009C45EA">
        <w:rPr>
          <w:rFonts w:ascii="Times New Roman" w:hAnsi="Times New Roman" w:cs="Times New Roman"/>
          <w:sz w:val="24"/>
          <w:szCs w:val="24"/>
        </w:rPr>
        <w:t xml:space="preserve">20. Попова </w:t>
      </w:r>
      <w:proofErr w:type="gramStart"/>
      <w:r w:rsidRPr="009C45EA">
        <w:rPr>
          <w:rFonts w:ascii="Times New Roman" w:hAnsi="Times New Roman" w:cs="Times New Roman"/>
          <w:sz w:val="24"/>
          <w:szCs w:val="24"/>
        </w:rPr>
        <w:t>Н.В..</w:t>
      </w:r>
      <w:proofErr w:type="gramEnd"/>
      <w:r w:rsidRPr="009C45EA">
        <w:rPr>
          <w:rFonts w:ascii="Times New Roman" w:hAnsi="Times New Roman" w:cs="Times New Roman"/>
          <w:sz w:val="24"/>
          <w:szCs w:val="24"/>
        </w:rPr>
        <w:t xml:space="preserve"> Бочкова Н.В., Круглова А.В. Образование и структурное неравновесие на региональном рынке труда // Человек и труд: Научно-практический журнал. – 2011</w:t>
      </w:r>
      <w:r>
        <w:rPr>
          <w:rFonts w:ascii="Times New Roman" w:hAnsi="Times New Roman" w:cs="Times New Roman"/>
          <w:sz w:val="24"/>
          <w:szCs w:val="24"/>
        </w:rPr>
        <w:t>. – № 5. – М., 2011. – С.39-42.</w:t>
      </w:r>
    </w:p>
    <w:p w:rsidR="00316513" w:rsidRPr="009C45EA" w:rsidRDefault="0087422E" w:rsidP="0087422E">
      <w:pPr>
        <w:pStyle w:val="a6"/>
        <w:tabs>
          <w:tab w:val="left" w:pos="2977"/>
          <w:tab w:val="left" w:pos="3119"/>
        </w:tabs>
        <w:ind w:firstLine="284"/>
        <w:jc w:val="both"/>
        <w:rPr>
          <w:rFonts w:ascii="Times New Roman" w:hAnsi="Times New Roman" w:cs="Times New Roman"/>
          <w:sz w:val="24"/>
          <w:szCs w:val="24"/>
        </w:rPr>
      </w:pPr>
      <w:hyperlink r:id="rId5" w:history="1">
        <w:r w:rsidRPr="00AA755A">
          <w:rPr>
            <w:rStyle w:val="a3"/>
            <w:rFonts w:ascii="Times New Roman" w:hAnsi="Times New Roman" w:cs="Times New Roman"/>
            <w:sz w:val="24"/>
            <w:szCs w:val="24"/>
          </w:rPr>
          <w:t>Портал поддержки подготовки и повышения квалификации преподавателей Среднего профессионального образования (СПО)</w:t>
        </w:r>
        <w:r w:rsidRPr="00AA755A">
          <w:rPr>
            <w:rStyle w:val="a3"/>
            <w:rFonts w:ascii="Times New Roman" w:hAnsi="Times New Roman" w:cs="Times New Roman"/>
            <w:noProof/>
            <w:sz w:val="24"/>
            <w:szCs w:val="24"/>
            <w:lang w:eastAsia="ru-RU"/>
          </w:rPr>
          <w:drawing>
            <wp:anchor distT="0" distB="0" distL="0" distR="180340" simplePos="0" relativeHeight="251659264" behindDoc="0" locked="0" layoutInCell="1" allowOverlap="1" wp14:anchorId="3C78B746" wp14:editId="7E1BC467">
              <wp:simplePos x="0" y="0"/>
              <wp:positionH relativeFrom="column">
                <wp:posOffset>-3810</wp:posOffset>
              </wp:positionH>
              <wp:positionV relativeFrom="paragraph">
                <wp:posOffset>3810</wp:posOffset>
              </wp:positionV>
              <wp:extent cx="1533600" cy="1533600"/>
              <wp:effectExtent l="0" t="0" r="9525" b="9525"/>
              <wp:wrapSquare wrapText="right"/>
              <wp:docPr id="2" name="Рисунок 2" descr="http://spspo.ru/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o.ru/images/gerb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A">
          <w:rPr>
            <w:rStyle w:val="a3"/>
            <w:rFonts w:ascii="Times New Roman" w:hAnsi="Times New Roman" w:cs="Times New Roman"/>
            <w:sz w:val="24"/>
            <w:szCs w:val="24"/>
          </w:rPr>
          <w:t>.</w:t>
        </w:r>
      </w:hyperlink>
      <w:r>
        <w:rPr>
          <w:rFonts w:ascii="Times New Roman" w:hAnsi="Times New Roman" w:cs="Times New Roman"/>
          <w:sz w:val="24"/>
          <w:szCs w:val="24"/>
        </w:rPr>
        <w:t xml:space="preserve"> </w:t>
      </w:r>
      <w:r w:rsidRPr="00AA755A">
        <w:rPr>
          <w:rFonts w:ascii="Times New Roman" w:hAnsi="Times New Roman" w:cs="Times New Roman"/>
          <w:sz w:val="24"/>
          <w:szCs w:val="24"/>
        </w:rPr>
        <w:t>Все по проблемам Среднего профессионального образования:</w:t>
      </w:r>
      <w:r>
        <w:rPr>
          <w:rFonts w:ascii="Times New Roman" w:hAnsi="Times New Roman" w:cs="Times New Roman"/>
          <w:sz w:val="24"/>
          <w:szCs w:val="24"/>
        </w:rPr>
        <w:t xml:space="preserve">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а</w:t>
      </w:r>
      <w:r w:rsidRPr="00AA755A">
        <w:rPr>
          <w:rFonts w:ascii="Times New Roman" w:hAnsi="Times New Roman" w:cs="Times New Roman"/>
          <w:sz w:val="24"/>
          <w:szCs w:val="24"/>
        </w:rPr>
        <w:t>ктуальные проблемы системы среднего профессионального образования</w:t>
      </w:r>
      <w:r>
        <w:rPr>
          <w:rFonts w:ascii="Times New Roman" w:hAnsi="Times New Roman" w:cs="Times New Roman"/>
          <w:sz w:val="24"/>
          <w:szCs w:val="24"/>
        </w:rPr>
        <w:t>, п</w:t>
      </w:r>
      <w:r w:rsidRPr="00AA755A">
        <w:rPr>
          <w:rFonts w:ascii="Times New Roman" w:hAnsi="Times New Roman" w:cs="Times New Roman"/>
          <w:sz w:val="24"/>
          <w:szCs w:val="24"/>
        </w:rPr>
        <w:t>роблемы финансирования образовательных программ СПО</w:t>
      </w:r>
      <w:r>
        <w:rPr>
          <w:rFonts w:ascii="Times New Roman" w:hAnsi="Times New Roman" w:cs="Times New Roman"/>
          <w:sz w:val="24"/>
          <w:szCs w:val="24"/>
        </w:rPr>
        <w:t>, т</w:t>
      </w:r>
      <w:r w:rsidRPr="00AA755A">
        <w:rPr>
          <w:rFonts w:ascii="Times New Roman" w:hAnsi="Times New Roman" w:cs="Times New Roman"/>
          <w:sz w:val="24"/>
          <w:szCs w:val="24"/>
        </w:rPr>
        <w:t xml:space="preserve">руды прошедших конференций, выставок, симпозиумов и </w:t>
      </w:r>
      <w:proofErr w:type="gramStart"/>
      <w:r w:rsidRPr="00AA755A">
        <w:rPr>
          <w:rFonts w:ascii="Times New Roman" w:hAnsi="Times New Roman" w:cs="Times New Roman"/>
          <w:sz w:val="24"/>
          <w:szCs w:val="24"/>
        </w:rPr>
        <w:t>семинаров</w:t>
      </w:r>
      <w:proofErr w:type="gramEnd"/>
      <w:r w:rsidRPr="00AA755A">
        <w:rPr>
          <w:rFonts w:ascii="Times New Roman" w:hAnsi="Times New Roman" w:cs="Times New Roman"/>
          <w:sz w:val="24"/>
          <w:szCs w:val="24"/>
        </w:rPr>
        <w:t xml:space="preserve"> посвященных проблемам СПО</w:t>
      </w:r>
      <w:r>
        <w:rPr>
          <w:rFonts w:ascii="Times New Roman" w:hAnsi="Times New Roman" w:cs="Times New Roman"/>
          <w:sz w:val="24"/>
          <w:szCs w:val="24"/>
        </w:rPr>
        <w:t>, у</w:t>
      </w:r>
      <w:r w:rsidRPr="00AA755A">
        <w:rPr>
          <w:rFonts w:ascii="Times New Roman" w:hAnsi="Times New Roman" w:cs="Times New Roman"/>
          <w:sz w:val="24"/>
          <w:szCs w:val="24"/>
        </w:rPr>
        <w:t>чебники</w:t>
      </w:r>
      <w:r>
        <w:rPr>
          <w:rFonts w:ascii="Times New Roman" w:hAnsi="Times New Roman" w:cs="Times New Roman"/>
          <w:sz w:val="24"/>
          <w:szCs w:val="24"/>
        </w:rPr>
        <w:t>, м</w:t>
      </w:r>
      <w:r w:rsidRPr="00AA755A">
        <w:rPr>
          <w:rFonts w:ascii="Times New Roman" w:hAnsi="Times New Roman" w:cs="Times New Roman"/>
          <w:sz w:val="24"/>
          <w:szCs w:val="24"/>
        </w:rPr>
        <w:t>етодические пособия и рекомендации</w:t>
      </w:r>
      <w:r>
        <w:rPr>
          <w:rFonts w:ascii="Times New Roman" w:hAnsi="Times New Roman" w:cs="Times New Roman"/>
          <w:sz w:val="24"/>
          <w:szCs w:val="24"/>
        </w:rPr>
        <w:t>, и</w:t>
      </w:r>
      <w:r w:rsidRPr="00AA755A">
        <w:rPr>
          <w:rFonts w:ascii="Times New Roman" w:hAnsi="Times New Roman" w:cs="Times New Roman"/>
          <w:sz w:val="24"/>
          <w:szCs w:val="24"/>
        </w:rPr>
        <w:t>нформатизация СПО</w:t>
      </w:r>
      <w:r>
        <w:rPr>
          <w:rFonts w:ascii="Times New Roman" w:hAnsi="Times New Roman" w:cs="Times New Roman"/>
          <w:sz w:val="24"/>
          <w:szCs w:val="24"/>
        </w:rPr>
        <w:t>,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xml:space="preserve"> и многое другое.</w:t>
      </w:r>
    </w:p>
    <w:sectPr w:rsidR="00316513" w:rsidRPr="009C4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EA"/>
    <w:rsid w:val="00316513"/>
    <w:rsid w:val="0087422E"/>
    <w:rsid w:val="009C45EA"/>
    <w:rsid w:val="00B94DCE"/>
    <w:rsid w:val="00EA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0B237-74D0-4126-A16F-5895E967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4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5EA"/>
    <w:rPr>
      <w:color w:val="0563C1" w:themeColor="hyperlink"/>
      <w:u w:val="single"/>
    </w:rPr>
  </w:style>
  <w:style w:type="character" w:customStyle="1" w:styleId="10">
    <w:name w:val="Заголовок 1 Знак"/>
    <w:basedOn w:val="a0"/>
    <w:link w:val="1"/>
    <w:uiPriority w:val="9"/>
    <w:rsid w:val="0087422E"/>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8742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87422E"/>
    <w:rPr>
      <w:rFonts w:asciiTheme="majorHAnsi" w:eastAsiaTheme="majorEastAsia" w:hAnsiTheme="majorHAnsi" w:cstheme="majorBidi"/>
      <w:spacing w:val="-10"/>
      <w:kern w:val="28"/>
      <w:sz w:val="56"/>
      <w:szCs w:val="56"/>
    </w:rPr>
  </w:style>
  <w:style w:type="paragraph" w:styleId="a6">
    <w:name w:val="No Spacing"/>
    <w:uiPriority w:val="1"/>
    <w:qFormat/>
    <w:rsid w:val="0087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03132">
      <w:bodyDiv w:val="1"/>
      <w:marLeft w:val="0"/>
      <w:marRight w:val="0"/>
      <w:marTop w:val="0"/>
      <w:marBottom w:val="0"/>
      <w:divBdr>
        <w:top w:val="none" w:sz="0" w:space="0" w:color="auto"/>
        <w:left w:val="none" w:sz="0" w:space="0" w:color="auto"/>
        <w:bottom w:val="none" w:sz="0" w:space="0" w:color="auto"/>
        <w:right w:val="none" w:sz="0" w:space="0" w:color="auto"/>
      </w:divBdr>
      <w:divsChild>
        <w:div w:id="935209531">
          <w:marLeft w:val="0"/>
          <w:marRight w:val="0"/>
          <w:marTop w:val="0"/>
          <w:marBottom w:val="225"/>
          <w:divBdr>
            <w:top w:val="none" w:sz="0" w:space="0" w:color="auto"/>
            <w:left w:val="none" w:sz="0" w:space="0" w:color="auto"/>
            <w:bottom w:val="none" w:sz="0" w:space="0" w:color="auto"/>
            <w:right w:val="none" w:sz="0" w:space="0" w:color="auto"/>
          </w:divBdr>
          <w:divsChild>
            <w:div w:id="1155102489">
              <w:marLeft w:val="0"/>
              <w:marRight w:val="0"/>
              <w:marTop w:val="0"/>
              <w:marBottom w:val="0"/>
              <w:divBdr>
                <w:top w:val="none" w:sz="0" w:space="0" w:color="auto"/>
                <w:left w:val="none" w:sz="0" w:space="0" w:color="auto"/>
                <w:bottom w:val="none" w:sz="0" w:space="0" w:color="auto"/>
                <w:right w:val="none" w:sz="0" w:space="0" w:color="auto"/>
              </w:divBdr>
              <w:divsChild>
                <w:div w:id="127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3770">
          <w:marLeft w:val="0"/>
          <w:marRight w:val="0"/>
          <w:marTop w:val="0"/>
          <w:marBottom w:val="0"/>
          <w:divBdr>
            <w:top w:val="none" w:sz="0" w:space="0" w:color="auto"/>
            <w:left w:val="none" w:sz="0" w:space="0" w:color="auto"/>
            <w:bottom w:val="none" w:sz="0" w:space="0" w:color="auto"/>
            <w:right w:val="none" w:sz="0" w:space="0" w:color="auto"/>
          </w:divBdr>
        </w:div>
        <w:div w:id="629476558">
          <w:marLeft w:val="300"/>
          <w:marRight w:val="0"/>
          <w:marTop w:val="0"/>
          <w:marBottom w:val="300"/>
          <w:divBdr>
            <w:top w:val="none" w:sz="0" w:space="0" w:color="auto"/>
            <w:left w:val="none" w:sz="0" w:space="0" w:color="auto"/>
            <w:bottom w:val="none" w:sz="0" w:space="0" w:color="auto"/>
            <w:right w:val="none" w:sz="0" w:space="0" w:color="auto"/>
          </w:divBdr>
        </w:div>
      </w:divsChild>
    </w:div>
    <w:div w:id="1807773287">
      <w:bodyDiv w:val="1"/>
      <w:marLeft w:val="0"/>
      <w:marRight w:val="0"/>
      <w:marTop w:val="0"/>
      <w:marBottom w:val="0"/>
      <w:divBdr>
        <w:top w:val="none" w:sz="0" w:space="0" w:color="auto"/>
        <w:left w:val="none" w:sz="0" w:space="0" w:color="auto"/>
        <w:bottom w:val="none" w:sz="0" w:space="0" w:color="auto"/>
        <w:right w:val="none" w:sz="0" w:space="0" w:color="auto"/>
      </w:divBdr>
      <w:divsChild>
        <w:div w:id="1170146675">
          <w:marLeft w:val="0"/>
          <w:marRight w:val="0"/>
          <w:marTop w:val="0"/>
          <w:marBottom w:val="225"/>
          <w:divBdr>
            <w:top w:val="none" w:sz="0" w:space="0" w:color="auto"/>
            <w:left w:val="none" w:sz="0" w:space="0" w:color="auto"/>
            <w:bottom w:val="none" w:sz="0" w:space="0" w:color="auto"/>
            <w:right w:val="none" w:sz="0" w:space="0" w:color="auto"/>
          </w:divBdr>
          <w:divsChild>
            <w:div w:id="1045253768">
              <w:marLeft w:val="0"/>
              <w:marRight w:val="0"/>
              <w:marTop w:val="0"/>
              <w:marBottom w:val="0"/>
              <w:divBdr>
                <w:top w:val="none" w:sz="0" w:space="0" w:color="auto"/>
                <w:left w:val="none" w:sz="0" w:space="0" w:color="auto"/>
                <w:bottom w:val="none" w:sz="0" w:space="0" w:color="auto"/>
                <w:right w:val="none" w:sz="0" w:space="0" w:color="auto"/>
              </w:divBdr>
              <w:divsChild>
                <w:div w:id="5459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2704">
          <w:marLeft w:val="0"/>
          <w:marRight w:val="0"/>
          <w:marTop w:val="0"/>
          <w:marBottom w:val="0"/>
          <w:divBdr>
            <w:top w:val="none" w:sz="0" w:space="0" w:color="auto"/>
            <w:left w:val="none" w:sz="0" w:space="0" w:color="auto"/>
            <w:bottom w:val="none" w:sz="0" w:space="0" w:color="auto"/>
            <w:right w:val="none" w:sz="0" w:space="0" w:color="auto"/>
          </w:divBdr>
        </w:div>
        <w:div w:id="925307891">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pspo.ru/" TargetMode="External"/><Relationship Id="rId4" Type="http://schemas.openxmlformats.org/officeDocument/2006/relationships/hyperlink" Target="mailto:michutka.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Востребованность специалистов со средним профессиональным образованием на рынке труда</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Востребованность специалистов со средним профессиональным образованием на рынке труда</dc:title>
  <dc:subject/>
  <dc:creator>spspo.ru</dc:creator>
  <cp:keywords>рынок труда, востребованность, среднее профессиональное образование, работник, выпускник, работодатель, учебное заведение</cp:keywords>
  <dc:description/>
  <cp:lastModifiedBy>User</cp:lastModifiedBy>
  <cp:revision>3</cp:revision>
  <dcterms:created xsi:type="dcterms:W3CDTF">2019-05-17T09:08:00Z</dcterms:created>
  <dcterms:modified xsi:type="dcterms:W3CDTF">2019-05-17T09:22:00Z</dcterms:modified>
</cp:coreProperties>
</file>